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AF39688" w14:textId="3FAD018C" w:rsidR="008D01DA" w:rsidRDefault="008D01DA" w:rsidP="008D01D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Coca Cola HBC je TOP odpovědnou firmou</w:t>
      </w:r>
      <w:r w:rsidR="00062005">
        <w:rPr>
          <w:b/>
          <w:sz w:val="28"/>
          <w:szCs w:val="28"/>
        </w:rPr>
        <w:t xml:space="preserve"> v životním prostředí</w:t>
      </w:r>
      <w:r>
        <w:rPr>
          <w:b/>
          <w:sz w:val="28"/>
          <w:szCs w:val="28"/>
        </w:rPr>
        <w:t xml:space="preserve"> roku 2018</w:t>
      </w:r>
    </w:p>
    <w:p w14:paraId="1DE2DD5D" w14:textId="77777777" w:rsidR="008D01DA" w:rsidRDefault="008D01DA" w:rsidP="008D01DA">
      <w:pPr>
        <w:jc w:val="center"/>
        <w:rPr>
          <w:b/>
          <w:sz w:val="28"/>
          <w:szCs w:val="28"/>
        </w:rPr>
      </w:pPr>
    </w:p>
    <w:p w14:paraId="2352F94D" w14:textId="7B6F9379" w:rsidR="008D01DA" w:rsidRDefault="00C25640" w:rsidP="008D01DA">
      <w:pPr>
        <w:spacing w:line="276" w:lineRule="auto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Praha, 16</w:t>
      </w:r>
      <w:r w:rsidR="008D01DA">
        <w:rPr>
          <w:b/>
          <w:sz w:val="22"/>
          <w:szCs w:val="22"/>
        </w:rPr>
        <w:t>.1</w:t>
      </w:r>
      <w:r w:rsidR="00F02E1A">
        <w:rPr>
          <w:b/>
          <w:sz w:val="22"/>
          <w:szCs w:val="22"/>
        </w:rPr>
        <w:t>1</w:t>
      </w:r>
      <w:r w:rsidR="008D01DA">
        <w:rPr>
          <w:b/>
          <w:sz w:val="22"/>
          <w:szCs w:val="22"/>
        </w:rPr>
        <w:t>.</w:t>
      </w:r>
      <w:r w:rsidR="008D01DA" w:rsidRPr="008D01DA">
        <w:rPr>
          <w:b/>
          <w:sz w:val="22"/>
          <w:szCs w:val="22"/>
        </w:rPr>
        <w:t>2018, Nezávislá platforma pro odpovědné podnikání Byznys pro společnost</w:t>
      </w:r>
      <w:r w:rsidR="008D01DA">
        <w:rPr>
          <w:b/>
          <w:sz w:val="22"/>
          <w:szCs w:val="22"/>
        </w:rPr>
        <w:t xml:space="preserve"> (BpS)</w:t>
      </w:r>
      <w:r w:rsidR="008D01DA" w:rsidRPr="008D01DA">
        <w:rPr>
          <w:b/>
          <w:sz w:val="22"/>
          <w:szCs w:val="22"/>
        </w:rPr>
        <w:t xml:space="preserve"> rozdala tituly nejodpovědnějším firmám Česka. </w:t>
      </w:r>
      <w:r w:rsidR="00062005">
        <w:rPr>
          <w:b/>
          <w:sz w:val="22"/>
          <w:szCs w:val="22"/>
        </w:rPr>
        <w:t>S</w:t>
      </w:r>
      <w:r w:rsidR="00062005" w:rsidRPr="008D01DA">
        <w:rPr>
          <w:b/>
          <w:sz w:val="22"/>
          <w:szCs w:val="22"/>
        </w:rPr>
        <w:t>polečnost Coca-Cola HBC Česko a Slovensko získala prestižní cenu Top odpovědná firma v životním prostředí 2018 za projekt Minimální vodní stopa nápojů.</w:t>
      </w:r>
      <w:r w:rsidR="00062005">
        <w:rPr>
          <w:b/>
          <w:sz w:val="22"/>
          <w:szCs w:val="22"/>
        </w:rPr>
        <w:t xml:space="preserve"> </w:t>
      </w:r>
      <w:r w:rsidR="008D01DA" w:rsidRPr="008D01DA">
        <w:rPr>
          <w:b/>
          <w:sz w:val="22"/>
          <w:szCs w:val="22"/>
        </w:rPr>
        <w:t>Ceny BpS každoročně mapují prostředí udržitelného a odpovědného podnikání v republice. Do letošního ročníku se zapojilo celkově 75 firem</w:t>
      </w:r>
      <w:r w:rsidR="00062005">
        <w:rPr>
          <w:b/>
          <w:sz w:val="22"/>
          <w:szCs w:val="22"/>
        </w:rPr>
        <w:t>.</w:t>
      </w:r>
    </w:p>
    <w:p w14:paraId="2824C58C" w14:textId="77777777" w:rsidR="008D01DA" w:rsidRPr="008D01DA" w:rsidRDefault="008D01DA" w:rsidP="008D01DA">
      <w:pPr>
        <w:spacing w:line="276" w:lineRule="auto"/>
        <w:jc w:val="both"/>
        <w:rPr>
          <w:b/>
          <w:sz w:val="22"/>
          <w:szCs w:val="22"/>
        </w:rPr>
      </w:pPr>
    </w:p>
    <w:p w14:paraId="4132C182" w14:textId="000D75F5" w:rsidR="008D01DA" w:rsidRDefault="008D01DA" w:rsidP="008D01DA">
      <w:pPr>
        <w:spacing w:line="276" w:lineRule="auto"/>
        <w:jc w:val="both"/>
        <w:rPr>
          <w:i/>
          <w:sz w:val="22"/>
          <w:szCs w:val="22"/>
        </w:rPr>
      </w:pPr>
      <w:r w:rsidRPr="008D01DA">
        <w:rPr>
          <w:i/>
          <w:sz w:val="22"/>
          <w:szCs w:val="22"/>
        </w:rPr>
        <w:t>„Odpovědnost k životnímu prostředí je pro nás</w:t>
      </w:r>
      <w:r w:rsidR="009226AB">
        <w:rPr>
          <w:i/>
          <w:sz w:val="22"/>
          <w:szCs w:val="22"/>
        </w:rPr>
        <w:t xml:space="preserve"> v rámci udržitelnosti</w:t>
      </w:r>
      <w:r w:rsidRPr="008D01DA">
        <w:rPr>
          <w:i/>
          <w:sz w:val="22"/>
          <w:szCs w:val="22"/>
        </w:rPr>
        <w:t xml:space="preserve"> </w:t>
      </w:r>
      <w:r w:rsidR="009226AB">
        <w:rPr>
          <w:i/>
          <w:sz w:val="22"/>
          <w:szCs w:val="22"/>
        </w:rPr>
        <w:t>klíčovým</w:t>
      </w:r>
      <w:r w:rsidRPr="008D01DA">
        <w:rPr>
          <w:i/>
          <w:sz w:val="22"/>
          <w:szCs w:val="22"/>
        </w:rPr>
        <w:t xml:space="preserve"> tématem</w:t>
      </w:r>
      <w:r w:rsidR="00F549B5">
        <w:rPr>
          <w:i/>
          <w:sz w:val="22"/>
          <w:szCs w:val="22"/>
        </w:rPr>
        <w:t xml:space="preserve">, ve kterém jsme v posledních </w:t>
      </w:r>
      <w:r w:rsidR="009226AB">
        <w:rPr>
          <w:i/>
          <w:sz w:val="22"/>
          <w:szCs w:val="22"/>
        </w:rPr>
        <w:t>letech učinili velký</w:t>
      </w:r>
      <w:r w:rsidR="00F549B5">
        <w:rPr>
          <w:i/>
          <w:sz w:val="22"/>
          <w:szCs w:val="22"/>
        </w:rPr>
        <w:t xml:space="preserve"> pokrok.</w:t>
      </w:r>
      <w:r w:rsidRPr="008D01DA">
        <w:rPr>
          <w:i/>
          <w:sz w:val="22"/>
          <w:szCs w:val="22"/>
        </w:rPr>
        <w:t xml:space="preserve"> </w:t>
      </w:r>
      <w:r w:rsidR="009226AB">
        <w:rPr>
          <w:i/>
          <w:sz w:val="22"/>
          <w:szCs w:val="22"/>
        </w:rPr>
        <w:t>Zásadním způsobem jsme v našem výrobním závodě v Praze snížili nejen spotřebu vody, ale také elektrické energie</w:t>
      </w:r>
      <w:r w:rsidR="00F57E24">
        <w:rPr>
          <w:i/>
          <w:sz w:val="22"/>
          <w:szCs w:val="22"/>
        </w:rPr>
        <w:t xml:space="preserve"> nebo CO</w:t>
      </w:r>
      <w:r w:rsidR="00F57E24" w:rsidRPr="00C25640">
        <w:rPr>
          <w:i/>
          <w:sz w:val="22"/>
          <w:szCs w:val="22"/>
          <w:vertAlign w:val="subscript"/>
        </w:rPr>
        <w:t>2</w:t>
      </w:r>
      <w:r w:rsidR="009226AB">
        <w:rPr>
          <w:i/>
          <w:sz w:val="22"/>
          <w:szCs w:val="22"/>
        </w:rPr>
        <w:t>.</w:t>
      </w:r>
      <w:r w:rsidR="00F02E1A">
        <w:rPr>
          <w:i/>
          <w:sz w:val="22"/>
          <w:szCs w:val="22"/>
        </w:rPr>
        <w:t xml:space="preserve"> </w:t>
      </w:r>
      <w:r w:rsidR="009226AB">
        <w:rPr>
          <w:i/>
          <w:sz w:val="22"/>
          <w:szCs w:val="22"/>
        </w:rPr>
        <w:t xml:space="preserve">Jsme proto </w:t>
      </w:r>
      <w:r>
        <w:rPr>
          <w:i/>
          <w:sz w:val="22"/>
          <w:szCs w:val="22"/>
        </w:rPr>
        <w:t xml:space="preserve">skutečně </w:t>
      </w:r>
      <w:r w:rsidRPr="008D01DA">
        <w:rPr>
          <w:i/>
          <w:sz w:val="22"/>
          <w:szCs w:val="22"/>
        </w:rPr>
        <w:t>hrdí, že jsme</w:t>
      </w:r>
      <w:r w:rsidR="009226AB">
        <w:rPr>
          <w:i/>
          <w:sz w:val="22"/>
          <w:szCs w:val="22"/>
        </w:rPr>
        <w:t xml:space="preserve"> za naše výsledky</w:t>
      </w:r>
      <w:r w:rsidRPr="008D01DA">
        <w:rPr>
          <w:i/>
          <w:sz w:val="22"/>
          <w:szCs w:val="22"/>
        </w:rPr>
        <w:t xml:space="preserve"> získali tak prestižní ocenění</w:t>
      </w:r>
      <w:r w:rsidR="009226AB">
        <w:rPr>
          <w:i/>
          <w:sz w:val="22"/>
          <w:szCs w:val="22"/>
        </w:rPr>
        <w:t>,“</w:t>
      </w:r>
      <w:r w:rsidRPr="008D01DA">
        <w:rPr>
          <w:i/>
          <w:sz w:val="22"/>
          <w:szCs w:val="22"/>
        </w:rPr>
        <w:t xml:space="preserve"> </w:t>
      </w:r>
      <w:r w:rsidRPr="008D01DA">
        <w:rPr>
          <w:sz w:val="22"/>
          <w:szCs w:val="22"/>
        </w:rPr>
        <w:t xml:space="preserve">komentuje </w:t>
      </w:r>
      <w:r w:rsidR="009226AB">
        <w:rPr>
          <w:sz w:val="22"/>
          <w:szCs w:val="22"/>
        </w:rPr>
        <w:t>vítězství</w:t>
      </w:r>
      <w:r w:rsidRPr="008D01DA">
        <w:rPr>
          <w:sz w:val="22"/>
          <w:szCs w:val="22"/>
        </w:rPr>
        <w:t xml:space="preserve"> </w:t>
      </w:r>
      <w:r>
        <w:rPr>
          <w:sz w:val="22"/>
          <w:szCs w:val="22"/>
        </w:rPr>
        <w:t>Maria Anargyrou-Nikolić, generální ředitelka Coca-Cola HBC Česko a Slovensko</w:t>
      </w:r>
      <w:r w:rsidRPr="008D01DA">
        <w:rPr>
          <w:sz w:val="22"/>
          <w:szCs w:val="22"/>
        </w:rPr>
        <w:t>, a dodává: „</w:t>
      </w:r>
      <w:r w:rsidR="009226AB">
        <w:rPr>
          <w:sz w:val="22"/>
          <w:szCs w:val="22"/>
        </w:rPr>
        <w:t>V našem úsilí snižovat ekologickou stopu budeme i nadále pokračovat. Jen v letošním roce jsme v ČR investovali přes 300 milionů korun do moderních technologií.“</w:t>
      </w:r>
    </w:p>
    <w:p w14:paraId="126D24B3" w14:textId="77777777" w:rsidR="008D01DA" w:rsidRPr="008D01DA" w:rsidRDefault="008D01DA" w:rsidP="008D01DA">
      <w:pPr>
        <w:spacing w:line="276" w:lineRule="auto"/>
        <w:jc w:val="both"/>
        <w:rPr>
          <w:sz w:val="22"/>
          <w:szCs w:val="22"/>
        </w:rPr>
      </w:pPr>
    </w:p>
    <w:p w14:paraId="53367D74" w14:textId="4361EFA4" w:rsidR="008D01DA" w:rsidRPr="002A5C13" w:rsidRDefault="008D01DA" w:rsidP="008D01DA">
      <w:pPr>
        <w:spacing w:line="276" w:lineRule="auto"/>
        <w:jc w:val="both"/>
        <w:rPr>
          <w:sz w:val="22"/>
          <w:szCs w:val="22"/>
        </w:rPr>
      </w:pPr>
      <w:r w:rsidRPr="008D01DA">
        <w:rPr>
          <w:sz w:val="22"/>
          <w:szCs w:val="22"/>
        </w:rPr>
        <w:t xml:space="preserve">Pro </w:t>
      </w:r>
      <w:r w:rsidR="009226AB">
        <w:rPr>
          <w:sz w:val="22"/>
          <w:szCs w:val="22"/>
        </w:rPr>
        <w:t xml:space="preserve">výrobce nealkoholických nápojů </w:t>
      </w:r>
      <w:r w:rsidRPr="008D01DA">
        <w:rPr>
          <w:sz w:val="22"/>
          <w:szCs w:val="22"/>
        </w:rPr>
        <w:t xml:space="preserve">Coca-Cola HBC Česko a Slovensko je </w:t>
      </w:r>
      <w:r w:rsidR="006F71BD">
        <w:rPr>
          <w:sz w:val="22"/>
          <w:szCs w:val="22"/>
        </w:rPr>
        <w:t xml:space="preserve">spotřeba </w:t>
      </w:r>
      <w:r w:rsidRPr="008D01DA">
        <w:rPr>
          <w:sz w:val="22"/>
          <w:szCs w:val="22"/>
        </w:rPr>
        <w:t>vod</w:t>
      </w:r>
      <w:r w:rsidR="006F71BD">
        <w:rPr>
          <w:sz w:val="22"/>
          <w:szCs w:val="22"/>
        </w:rPr>
        <w:t>y</w:t>
      </w:r>
      <w:r w:rsidR="009226AB">
        <w:rPr>
          <w:sz w:val="22"/>
          <w:szCs w:val="22"/>
        </w:rPr>
        <w:t xml:space="preserve"> </w:t>
      </w:r>
      <w:r w:rsidRPr="008D01DA">
        <w:rPr>
          <w:sz w:val="22"/>
          <w:szCs w:val="22"/>
        </w:rPr>
        <w:t xml:space="preserve">klíčovou hodnotou, pro kterou společnost stále hledá nová inovativní řešení. V období od roku 2008 do konce roku 2017 se </w:t>
      </w:r>
      <w:r>
        <w:rPr>
          <w:sz w:val="22"/>
          <w:szCs w:val="22"/>
        </w:rPr>
        <w:t>ve výrobním závodě v Praze Kyjích</w:t>
      </w:r>
      <w:r w:rsidRPr="008D01DA">
        <w:rPr>
          <w:sz w:val="22"/>
          <w:szCs w:val="22"/>
        </w:rPr>
        <w:t xml:space="preserve"> podařilo snížit spotřebu vody na litr </w:t>
      </w:r>
      <w:r>
        <w:rPr>
          <w:sz w:val="22"/>
          <w:szCs w:val="22"/>
        </w:rPr>
        <w:t xml:space="preserve">vyrobeného </w:t>
      </w:r>
      <w:r w:rsidRPr="008D01DA">
        <w:rPr>
          <w:sz w:val="22"/>
          <w:szCs w:val="22"/>
        </w:rPr>
        <w:t>nápoje téměř o polovinu</w:t>
      </w:r>
      <w:r>
        <w:rPr>
          <w:sz w:val="22"/>
          <w:szCs w:val="22"/>
        </w:rPr>
        <w:t>, na současných 1,72 litru</w:t>
      </w:r>
      <w:r w:rsidRPr="008D01DA">
        <w:rPr>
          <w:sz w:val="22"/>
          <w:szCs w:val="22"/>
        </w:rPr>
        <w:t>.</w:t>
      </w:r>
      <w:r w:rsidR="002A5C13">
        <w:rPr>
          <w:sz w:val="22"/>
          <w:szCs w:val="22"/>
        </w:rPr>
        <w:t xml:space="preserve"> </w:t>
      </w:r>
      <w:r w:rsidRPr="002A5C13">
        <w:rPr>
          <w:sz w:val="22"/>
          <w:szCs w:val="22"/>
        </w:rPr>
        <w:t>Vedle technologických inovací se</w:t>
      </w:r>
      <w:r w:rsidR="006A0ED9" w:rsidRPr="002A5C13">
        <w:rPr>
          <w:sz w:val="22"/>
          <w:szCs w:val="22"/>
        </w:rPr>
        <w:t xml:space="preserve"> společnost</w:t>
      </w:r>
      <w:r w:rsidRPr="002A5C13">
        <w:rPr>
          <w:sz w:val="22"/>
          <w:szCs w:val="22"/>
        </w:rPr>
        <w:t xml:space="preserve"> dlouhodobě snaží</w:t>
      </w:r>
      <w:r w:rsidR="006A0ED9" w:rsidRPr="002A5C13">
        <w:rPr>
          <w:sz w:val="22"/>
          <w:szCs w:val="22"/>
        </w:rPr>
        <w:t xml:space="preserve"> zapojit</w:t>
      </w:r>
      <w:r w:rsidR="006F71BD" w:rsidRPr="002A5C13">
        <w:rPr>
          <w:sz w:val="22"/>
          <w:szCs w:val="22"/>
        </w:rPr>
        <w:t xml:space="preserve"> do zlepšení výrobních procesů</w:t>
      </w:r>
      <w:r w:rsidRPr="002A5C13">
        <w:rPr>
          <w:sz w:val="22"/>
          <w:szCs w:val="22"/>
        </w:rPr>
        <w:t xml:space="preserve"> </w:t>
      </w:r>
      <w:r w:rsidR="006F71BD" w:rsidRPr="002A5C13">
        <w:rPr>
          <w:sz w:val="22"/>
          <w:szCs w:val="22"/>
        </w:rPr>
        <w:t xml:space="preserve">také </w:t>
      </w:r>
      <w:r w:rsidR="006A0ED9" w:rsidRPr="002A5C13">
        <w:rPr>
          <w:sz w:val="22"/>
          <w:szCs w:val="22"/>
        </w:rPr>
        <w:t>své</w:t>
      </w:r>
      <w:r w:rsidRPr="002A5C13">
        <w:rPr>
          <w:sz w:val="22"/>
          <w:szCs w:val="22"/>
        </w:rPr>
        <w:t xml:space="preserve"> zaměstnance</w:t>
      </w:r>
      <w:r w:rsidR="006F71BD" w:rsidRPr="002A5C13">
        <w:rPr>
          <w:sz w:val="22"/>
          <w:szCs w:val="22"/>
        </w:rPr>
        <w:t xml:space="preserve"> a jejich skvělé nápady.</w:t>
      </w:r>
    </w:p>
    <w:p w14:paraId="03EA944A" w14:textId="77777777" w:rsidR="00717F4B" w:rsidRPr="008D01DA" w:rsidRDefault="00717F4B" w:rsidP="008D01DA">
      <w:pPr>
        <w:spacing w:line="276" w:lineRule="auto"/>
        <w:jc w:val="both"/>
        <w:rPr>
          <w:sz w:val="22"/>
          <w:szCs w:val="22"/>
        </w:rPr>
      </w:pPr>
    </w:p>
    <w:p w14:paraId="588116BD" w14:textId="7259C5FF" w:rsidR="00F57E24" w:rsidRPr="00F02E1A" w:rsidRDefault="00A1457F" w:rsidP="008D01DA">
      <w:pPr>
        <w:spacing w:line="276" w:lineRule="auto"/>
        <w:jc w:val="both"/>
        <w:rPr>
          <w:sz w:val="22"/>
          <w:szCs w:val="22"/>
        </w:rPr>
      </w:pPr>
      <w:r w:rsidRPr="00F02E1A">
        <w:rPr>
          <w:sz w:val="22"/>
          <w:szCs w:val="22"/>
        </w:rPr>
        <w:t xml:space="preserve">Příkladem úspory vody je </w:t>
      </w:r>
      <w:r w:rsidR="00F02E1A">
        <w:rPr>
          <w:sz w:val="22"/>
          <w:szCs w:val="22"/>
        </w:rPr>
        <w:t>například</w:t>
      </w:r>
      <w:r w:rsidRPr="00F02E1A">
        <w:rPr>
          <w:sz w:val="22"/>
          <w:szCs w:val="22"/>
        </w:rPr>
        <w:t xml:space="preserve"> nová technologie mytí lahví, která umožnila snížit průměrnou spotřebu páry myčky lahví o </w:t>
      </w:r>
      <w:r w:rsidR="00F02E1A" w:rsidRPr="00F02E1A">
        <w:rPr>
          <w:sz w:val="22"/>
          <w:szCs w:val="22"/>
        </w:rPr>
        <w:t>55 %</w:t>
      </w:r>
      <w:r w:rsidRPr="00F02E1A">
        <w:rPr>
          <w:sz w:val="22"/>
          <w:szCs w:val="22"/>
        </w:rPr>
        <w:t xml:space="preserve"> a vody o </w:t>
      </w:r>
      <w:r w:rsidR="00F02E1A" w:rsidRPr="00F02E1A">
        <w:rPr>
          <w:sz w:val="22"/>
          <w:szCs w:val="22"/>
        </w:rPr>
        <w:t>65 %</w:t>
      </w:r>
      <w:r w:rsidRPr="00F02E1A">
        <w:rPr>
          <w:sz w:val="22"/>
          <w:szCs w:val="22"/>
        </w:rPr>
        <w:t>.</w:t>
      </w:r>
      <w:r w:rsidR="006A0ED9" w:rsidRPr="00F02E1A">
        <w:rPr>
          <w:sz w:val="22"/>
          <w:szCs w:val="22"/>
        </w:rPr>
        <w:t xml:space="preserve"> </w:t>
      </w:r>
      <w:r w:rsidR="00F57E24" w:rsidRPr="00F02E1A">
        <w:rPr>
          <w:sz w:val="22"/>
          <w:szCs w:val="22"/>
        </w:rPr>
        <w:t xml:space="preserve">Zásadní zlepšení udělala společnost i v dalších sledovaných kritériích ochrany životního prostředí. Podíl recyklovaného odpadu v pražském výrobním závodě se za poslední dekádu zdvojnásobil na </w:t>
      </w:r>
      <w:r w:rsidR="00F02E1A" w:rsidRPr="00F02E1A">
        <w:rPr>
          <w:sz w:val="22"/>
          <w:szCs w:val="22"/>
        </w:rPr>
        <w:t>95 %</w:t>
      </w:r>
      <w:r w:rsidR="00F57E24" w:rsidRPr="00F02E1A">
        <w:rPr>
          <w:sz w:val="22"/>
          <w:szCs w:val="22"/>
        </w:rPr>
        <w:t>. Produkci CO</w:t>
      </w:r>
      <w:r w:rsidR="00F57E24" w:rsidRPr="00C25640">
        <w:rPr>
          <w:sz w:val="22"/>
          <w:szCs w:val="22"/>
          <w:vertAlign w:val="subscript"/>
        </w:rPr>
        <w:t>2</w:t>
      </w:r>
      <w:r w:rsidR="00F57E24" w:rsidRPr="00F02E1A">
        <w:rPr>
          <w:sz w:val="22"/>
          <w:szCs w:val="22"/>
        </w:rPr>
        <w:t xml:space="preserve"> snížila ze 103 g CO</w:t>
      </w:r>
      <w:r w:rsidR="00F57E24" w:rsidRPr="00C25640">
        <w:rPr>
          <w:sz w:val="22"/>
          <w:szCs w:val="22"/>
          <w:vertAlign w:val="subscript"/>
        </w:rPr>
        <w:t>2</w:t>
      </w:r>
      <w:r w:rsidR="00F57E24" w:rsidRPr="00F02E1A">
        <w:rPr>
          <w:sz w:val="22"/>
          <w:szCs w:val="22"/>
        </w:rPr>
        <w:t xml:space="preserve">/litr vyrobeného nápoje v roce 2010 na 30 g v roce 2017. Spotřeba elektrické energie na litr nápoje loni činila 0,56 MJ, zatímco ještě v roce 2008 byla na úrovni 0,83 MJ/l. Veškerou elektřinu přitom odebíráme z obnovitelných zdrojů. Od roku 2016 pak na trh dodáváme nová chladící zařízení, která mají spotřebu nižší o </w:t>
      </w:r>
      <w:r w:rsidR="00F02E1A" w:rsidRPr="00F02E1A">
        <w:rPr>
          <w:sz w:val="22"/>
          <w:szCs w:val="22"/>
        </w:rPr>
        <w:t>40 %</w:t>
      </w:r>
      <w:r w:rsidR="00F57E24" w:rsidRPr="00F02E1A">
        <w:rPr>
          <w:sz w:val="22"/>
          <w:szCs w:val="22"/>
        </w:rPr>
        <w:t xml:space="preserve">. </w:t>
      </w:r>
      <w:r w:rsidR="006A0ED9" w:rsidRPr="00F02E1A">
        <w:rPr>
          <w:sz w:val="22"/>
          <w:szCs w:val="22"/>
        </w:rPr>
        <w:t xml:space="preserve">Společnost je také jedním ze zakladatelů systému </w:t>
      </w:r>
      <w:r w:rsidR="002A5C13">
        <w:rPr>
          <w:sz w:val="22"/>
          <w:szCs w:val="22"/>
        </w:rPr>
        <w:t>sběru a recyklace odpadů EKO-KOM</w:t>
      </w:r>
      <w:r w:rsidR="006A0ED9" w:rsidRPr="00F02E1A">
        <w:rPr>
          <w:sz w:val="22"/>
          <w:szCs w:val="22"/>
        </w:rPr>
        <w:t xml:space="preserve"> a při výrobě svých PET lahví používá až </w:t>
      </w:r>
      <w:r w:rsidR="00F02E1A" w:rsidRPr="00F02E1A">
        <w:rPr>
          <w:sz w:val="22"/>
          <w:szCs w:val="22"/>
        </w:rPr>
        <w:t>30 %</w:t>
      </w:r>
      <w:r w:rsidR="006A0ED9" w:rsidRPr="00F02E1A">
        <w:rPr>
          <w:sz w:val="22"/>
          <w:szCs w:val="22"/>
        </w:rPr>
        <w:t xml:space="preserve"> recyklátu.</w:t>
      </w:r>
    </w:p>
    <w:p w14:paraId="0FFA9C0C" w14:textId="77777777" w:rsidR="00A1457F" w:rsidRDefault="00A1457F" w:rsidP="008D01DA">
      <w:pPr>
        <w:spacing w:line="276" w:lineRule="auto"/>
        <w:jc w:val="both"/>
        <w:rPr>
          <w:sz w:val="22"/>
          <w:szCs w:val="22"/>
        </w:rPr>
      </w:pPr>
    </w:p>
    <w:p w14:paraId="31214255" w14:textId="34BEE142" w:rsidR="006A0ED9" w:rsidRDefault="00AF5CF4" w:rsidP="008D01DA">
      <w:pPr>
        <w:spacing w:line="276" w:lineRule="auto"/>
        <w:jc w:val="both"/>
        <w:rPr>
          <w:sz w:val="22"/>
          <w:szCs w:val="22"/>
        </w:rPr>
      </w:pPr>
      <w:r>
        <w:rPr>
          <w:sz w:val="22"/>
          <w:szCs w:val="22"/>
        </w:rPr>
        <w:lastRenderedPageBreak/>
        <w:t xml:space="preserve">Společnost </w:t>
      </w:r>
      <w:r w:rsidR="00F57E24">
        <w:rPr>
          <w:sz w:val="22"/>
          <w:szCs w:val="22"/>
        </w:rPr>
        <w:t xml:space="preserve">zároveň v České republice masově investuje. Letošní investice mířily </w:t>
      </w:r>
      <w:r w:rsidR="00693AFA">
        <w:rPr>
          <w:sz w:val="22"/>
          <w:szCs w:val="22"/>
        </w:rPr>
        <w:t>zejména</w:t>
      </w:r>
      <w:r>
        <w:rPr>
          <w:sz w:val="22"/>
          <w:szCs w:val="22"/>
        </w:rPr>
        <w:t xml:space="preserve"> </w:t>
      </w:r>
      <w:r w:rsidR="00F57E24">
        <w:rPr>
          <w:sz w:val="22"/>
          <w:szCs w:val="22"/>
        </w:rPr>
        <w:t xml:space="preserve">do </w:t>
      </w:r>
      <w:r>
        <w:rPr>
          <w:sz w:val="22"/>
          <w:szCs w:val="22"/>
        </w:rPr>
        <w:t xml:space="preserve">dvou nových </w:t>
      </w:r>
      <w:r w:rsidR="005003D0">
        <w:rPr>
          <w:sz w:val="22"/>
          <w:szCs w:val="22"/>
        </w:rPr>
        <w:t>výrobních linek. Na jedné z</w:t>
      </w:r>
      <w:r w:rsidR="00F57E24">
        <w:rPr>
          <w:sz w:val="22"/>
          <w:szCs w:val="22"/>
        </w:rPr>
        <w:t> </w:t>
      </w:r>
      <w:r w:rsidR="005003D0">
        <w:rPr>
          <w:sz w:val="22"/>
          <w:szCs w:val="22"/>
        </w:rPr>
        <w:t>nich</w:t>
      </w:r>
      <w:r w:rsidR="00F57E24">
        <w:rPr>
          <w:sz w:val="22"/>
          <w:szCs w:val="22"/>
        </w:rPr>
        <w:t>, unikátní aseptické lince,</w:t>
      </w:r>
      <w:r w:rsidR="005003D0">
        <w:rPr>
          <w:sz w:val="22"/>
          <w:szCs w:val="22"/>
        </w:rPr>
        <w:t xml:space="preserve"> například </w:t>
      </w:r>
      <w:r w:rsidR="00F57E24">
        <w:rPr>
          <w:sz w:val="22"/>
          <w:szCs w:val="22"/>
        </w:rPr>
        <w:t>letos jako první závod Coca-Cola HBC v Evropě</w:t>
      </w:r>
      <w:r w:rsidR="005003D0">
        <w:rPr>
          <w:sz w:val="22"/>
          <w:szCs w:val="22"/>
        </w:rPr>
        <w:t xml:space="preserve"> </w:t>
      </w:r>
      <w:r w:rsidR="00F57E24">
        <w:rPr>
          <w:sz w:val="22"/>
          <w:szCs w:val="22"/>
        </w:rPr>
        <w:t xml:space="preserve">začala </w:t>
      </w:r>
      <w:r w:rsidR="005003D0">
        <w:rPr>
          <w:sz w:val="22"/>
          <w:szCs w:val="22"/>
        </w:rPr>
        <w:t>vyráb</w:t>
      </w:r>
      <w:r w:rsidR="00F57E24">
        <w:rPr>
          <w:sz w:val="22"/>
          <w:szCs w:val="22"/>
        </w:rPr>
        <w:t>ět</w:t>
      </w:r>
      <w:r w:rsidR="005003D0">
        <w:rPr>
          <w:sz w:val="22"/>
          <w:szCs w:val="22"/>
        </w:rPr>
        <w:t xml:space="preserve"> nápoje rostlinného původu</w:t>
      </w:r>
      <w:r w:rsidR="00F57E24">
        <w:rPr>
          <w:sz w:val="22"/>
          <w:szCs w:val="22"/>
        </w:rPr>
        <w:t xml:space="preserve"> (občas laicky nesprávně označované jako rostlinná mléka)</w:t>
      </w:r>
      <w:r w:rsidR="005003D0">
        <w:rPr>
          <w:sz w:val="22"/>
          <w:szCs w:val="22"/>
        </w:rPr>
        <w:t xml:space="preserve">, které jsou velmi náročné na výrobu. </w:t>
      </w:r>
    </w:p>
    <w:p w14:paraId="1BA35625" w14:textId="77777777" w:rsidR="006A0ED9" w:rsidRDefault="006A0ED9" w:rsidP="008D01DA">
      <w:pPr>
        <w:spacing w:line="276" w:lineRule="auto"/>
        <w:jc w:val="both"/>
        <w:rPr>
          <w:sz w:val="22"/>
          <w:szCs w:val="22"/>
        </w:rPr>
      </w:pPr>
    </w:p>
    <w:p w14:paraId="4DF69BF3" w14:textId="7D66A526" w:rsidR="00AF5CF4" w:rsidRDefault="006A0ED9" w:rsidP="008D01DA">
      <w:pPr>
        <w:spacing w:line="276" w:lineRule="auto"/>
        <w:jc w:val="both"/>
        <w:rPr>
          <w:sz w:val="22"/>
          <w:szCs w:val="22"/>
        </w:rPr>
      </w:pPr>
      <w:r w:rsidRPr="00F02E1A">
        <w:rPr>
          <w:i/>
          <w:sz w:val="22"/>
          <w:szCs w:val="22"/>
        </w:rPr>
        <w:t>„</w:t>
      </w:r>
      <w:r w:rsidR="0077159E" w:rsidRPr="00F02E1A">
        <w:rPr>
          <w:i/>
          <w:sz w:val="22"/>
          <w:szCs w:val="22"/>
        </w:rPr>
        <w:t>V</w:t>
      </w:r>
      <w:r w:rsidR="005003D0" w:rsidRPr="00F02E1A">
        <w:rPr>
          <w:i/>
          <w:sz w:val="22"/>
          <w:szCs w:val="22"/>
        </w:rPr>
        <w:t xml:space="preserve">eškeré </w:t>
      </w:r>
      <w:r w:rsidRPr="00F02E1A">
        <w:rPr>
          <w:i/>
          <w:sz w:val="22"/>
          <w:szCs w:val="22"/>
        </w:rPr>
        <w:t xml:space="preserve">naše </w:t>
      </w:r>
      <w:r w:rsidR="00F57E24" w:rsidRPr="00F02E1A">
        <w:rPr>
          <w:i/>
          <w:sz w:val="22"/>
          <w:szCs w:val="22"/>
        </w:rPr>
        <w:t>nové</w:t>
      </w:r>
      <w:r w:rsidR="0077159E" w:rsidRPr="00F02E1A">
        <w:rPr>
          <w:i/>
          <w:sz w:val="22"/>
          <w:szCs w:val="22"/>
        </w:rPr>
        <w:t xml:space="preserve"> </w:t>
      </w:r>
      <w:r w:rsidR="005003D0" w:rsidRPr="00F02E1A">
        <w:rPr>
          <w:i/>
          <w:sz w:val="22"/>
          <w:szCs w:val="22"/>
        </w:rPr>
        <w:t>investice směřují mimo</w:t>
      </w:r>
      <w:r w:rsidR="00F57E24" w:rsidRPr="00F02E1A">
        <w:rPr>
          <w:i/>
          <w:sz w:val="22"/>
          <w:szCs w:val="22"/>
        </w:rPr>
        <w:t xml:space="preserve"> </w:t>
      </w:r>
      <w:r w:rsidR="005003D0" w:rsidRPr="00F02E1A">
        <w:rPr>
          <w:i/>
          <w:sz w:val="22"/>
          <w:szCs w:val="22"/>
        </w:rPr>
        <w:t xml:space="preserve">jiné ke snižování ekologické stopy vyrobených nápojů. </w:t>
      </w:r>
      <w:r w:rsidRPr="00F02E1A">
        <w:rPr>
          <w:i/>
          <w:sz w:val="22"/>
          <w:szCs w:val="22"/>
        </w:rPr>
        <w:t xml:space="preserve">Ve výrazných investicích do České republiky budeme pokračovat i v příštím roce. Naší ambicí je </w:t>
      </w:r>
      <w:r w:rsidR="00F02E1A" w:rsidRPr="00F02E1A">
        <w:rPr>
          <w:i/>
          <w:sz w:val="22"/>
          <w:szCs w:val="22"/>
        </w:rPr>
        <w:t>být jednou</w:t>
      </w:r>
      <w:r w:rsidR="0077159E" w:rsidRPr="00F02E1A">
        <w:rPr>
          <w:i/>
          <w:sz w:val="22"/>
          <w:szCs w:val="22"/>
        </w:rPr>
        <w:t xml:space="preserve"> z nejudržitelnějších a nejodpovědnějších společností v České republice</w:t>
      </w:r>
      <w:r w:rsidRPr="00F02E1A">
        <w:rPr>
          <w:i/>
          <w:sz w:val="22"/>
          <w:szCs w:val="22"/>
        </w:rPr>
        <w:t>,“</w:t>
      </w:r>
      <w:r>
        <w:rPr>
          <w:sz w:val="22"/>
          <w:szCs w:val="22"/>
        </w:rPr>
        <w:t xml:space="preserve"> uvedl ředitel vnějších vztahů a udržitelnosti Petr Jonák</w:t>
      </w:r>
    </w:p>
    <w:p w14:paraId="0996E105" w14:textId="027973F5" w:rsidR="00E048B9" w:rsidRDefault="00E048B9" w:rsidP="00E048B9">
      <w:pPr>
        <w:spacing w:line="276" w:lineRule="auto"/>
        <w:jc w:val="both"/>
        <w:rPr>
          <w:sz w:val="22"/>
          <w:szCs w:val="22"/>
        </w:rPr>
      </w:pPr>
    </w:p>
    <w:p w14:paraId="6C77B430" w14:textId="7795B9A3" w:rsidR="008D01DA" w:rsidRDefault="008D01DA" w:rsidP="008D01DA">
      <w:pPr>
        <w:spacing w:line="276" w:lineRule="auto"/>
        <w:jc w:val="both"/>
        <w:rPr>
          <w:sz w:val="22"/>
          <w:szCs w:val="22"/>
        </w:rPr>
      </w:pPr>
      <w:r w:rsidRPr="008D01DA">
        <w:rPr>
          <w:sz w:val="22"/>
          <w:szCs w:val="22"/>
        </w:rPr>
        <w:t>Top odpovědná firm</w:t>
      </w:r>
      <w:r w:rsidR="00C25640">
        <w:rPr>
          <w:sz w:val="22"/>
          <w:szCs w:val="22"/>
        </w:rPr>
        <w:t>a je v Česku u</w:t>
      </w:r>
      <w:r w:rsidRPr="008D01DA">
        <w:rPr>
          <w:sz w:val="22"/>
          <w:szCs w:val="22"/>
        </w:rPr>
        <w:t>nikátní nezávislý systém ratingu, který oceňuje firmy v klíčových oblastech odpovědného a udržitelného podnikání. Do soutěže se mohou zapojit menší či větší firmy, které se dlouhodobě věnují strategii rozvoje společnosti a přinášejí inovativní řešení v oblasti snížení dopadu firem na životní prostředí. Rozhodujícími faktory v soutěži tedy není velikost firmy nebo výše finanční podpory, ale zejména kvalita strategie a inovativnosti.</w:t>
      </w:r>
    </w:p>
    <w:p w14:paraId="03A7D60F" w14:textId="77777777" w:rsidR="0077159E" w:rsidRPr="008D01DA" w:rsidRDefault="0077159E" w:rsidP="008D01DA">
      <w:pPr>
        <w:spacing w:line="276" w:lineRule="auto"/>
        <w:jc w:val="both"/>
        <w:rPr>
          <w:sz w:val="22"/>
          <w:szCs w:val="22"/>
        </w:rPr>
      </w:pPr>
    </w:p>
    <w:p w14:paraId="4748889A" w14:textId="597C7BC2" w:rsidR="008D01DA" w:rsidRDefault="008D01DA" w:rsidP="008D01DA">
      <w:pPr>
        <w:spacing w:line="276" w:lineRule="auto"/>
        <w:jc w:val="both"/>
        <w:rPr>
          <w:sz w:val="22"/>
          <w:szCs w:val="22"/>
        </w:rPr>
      </w:pPr>
      <w:r w:rsidRPr="008D01DA">
        <w:rPr>
          <w:sz w:val="22"/>
          <w:szCs w:val="22"/>
        </w:rPr>
        <w:t xml:space="preserve">Soutěž TOP Odpovědná firma se koná pod záštitou předsedy Senátu PČR Milana Štěcha, Poslanecké sněmovny PČR, Ministerstva práce a sociálních věcí ČR a Zastoupení Evropské komise v ČR. Nezávislost výsledků garantuje porota složená z více než 40 odborníků. V letošním ročníku byly hodnoceny projekty 75 firem s více než stovkou nejrůznějších strategií. </w:t>
      </w:r>
    </w:p>
    <w:p w14:paraId="001DC670" w14:textId="2857A85A" w:rsidR="00717F4B" w:rsidRDefault="00717F4B" w:rsidP="00717F4B">
      <w:pPr>
        <w:spacing w:after="240" w:line="276" w:lineRule="auto"/>
        <w:jc w:val="both"/>
        <w:rPr>
          <w:rFonts w:cs="Effra-Bold"/>
          <w:b/>
          <w:bCs/>
          <w:sz w:val="22"/>
          <w:szCs w:val="20"/>
          <w:u w:val="single"/>
        </w:rPr>
      </w:pPr>
    </w:p>
    <w:p w14:paraId="6693B9D4" w14:textId="239CF4AC" w:rsidR="00717F4B" w:rsidRDefault="00717F4B" w:rsidP="00717F4B">
      <w:pPr>
        <w:spacing w:after="240" w:line="276" w:lineRule="auto"/>
        <w:jc w:val="both"/>
        <w:rPr>
          <w:rFonts w:cs="Effra-Bold"/>
          <w:b/>
          <w:bCs/>
          <w:sz w:val="22"/>
          <w:szCs w:val="20"/>
          <w:u w:val="single"/>
        </w:rPr>
      </w:pPr>
      <w:r w:rsidRPr="00974765">
        <w:rPr>
          <w:rFonts w:cs="Effra-Bold"/>
          <w:b/>
          <w:bCs/>
          <w:sz w:val="22"/>
          <w:szCs w:val="20"/>
          <w:u w:val="single"/>
        </w:rPr>
        <w:t>Kontakt pro média:</w:t>
      </w:r>
    </w:p>
    <w:p w14:paraId="57633363" w14:textId="13B7530E" w:rsidR="00717F4B" w:rsidRDefault="00717F4B" w:rsidP="00717F4B">
      <w:pPr>
        <w:spacing w:after="240" w:line="276" w:lineRule="auto"/>
        <w:jc w:val="both"/>
        <w:rPr>
          <w:rFonts w:cs="Effra-Bold"/>
          <w:b/>
          <w:bCs/>
          <w:sz w:val="22"/>
          <w:szCs w:val="20"/>
          <w:u w:val="single"/>
        </w:rPr>
      </w:pPr>
    </w:p>
    <w:p w14:paraId="4C4CEA08" w14:textId="77777777" w:rsidR="00717F4B" w:rsidRPr="00974765" w:rsidRDefault="00717F4B" w:rsidP="00717F4B">
      <w:pPr>
        <w:pStyle w:val="Bezmezer"/>
        <w:rPr>
          <w:rFonts w:cs="Effra-Bold"/>
          <w:bCs/>
          <w:sz w:val="22"/>
          <w:szCs w:val="20"/>
        </w:rPr>
      </w:pPr>
      <w:r w:rsidRPr="00974765">
        <w:rPr>
          <w:rFonts w:cs="Effra-Bold"/>
          <w:b/>
          <w:bCs/>
          <w:sz w:val="22"/>
          <w:szCs w:val="20"/>
        </w:rPr>
        <w:t>Kateřina Kozlová,</w:t>
      </w:r>
      <w:r w:rsidRPr="00974765">
        <w:rPr>
          <w:rFonts w:cs="Effra-Bold"/>
          <w:bCs/>
          <w:sz w:val="22"/>
          <w:szCs w:val="20"/>
        </w:rPr>
        <w:t xml:space="preserve"> manažerka externí komunikace, Coca-Cola HBC</w:t>
      </w:r>
    </w:p>
    <w:p w14:paraId="3DBB23F3" w14:textId="77777777" w:rsidR="00717F4B" w:rsidRPr="00974765" w:rsidRDefault="00717F4B" w:rsidP="00717F4B">
      <w:pPr>
        <w:pStyle w:val="Bezmezer"/>
        <w:rPr>
          <w:rFonts w:cs="Effra-Bold"/>
          <w:b/>
          <w:bCs/>
          <w:sz w:val="22"/>
          <w:szCs w:val="20"/>
        </w:rPr>
      </w:pPr>
      <w:r w:rsidRPr="00974765">
        <w:rPr>
          <w:rFonts w:cs="Effra-Bold"/>
          <w:bCs/>
          <w:sz w:val="22"/>
          <w:szCs w:val="20"/>
        </w:rPr>
        <w:t>Telefon: 703 433 139, e-mail:</w:t>
      </w:r>
      <w:r w:rsidRPr="00974765">
        <w:rPr>
          <w:rFonts w:cs="Effra-Bold"/>
          <w:b/>
          <w:bCs/>
          <w:sz w:val="22"/>
          <w:szCs w:val="20"/>
        </w:rPr>
        <w:t xml:space="preserve"> </w:t>
      </w:r>
      <w:hyperlink r:id="rId10" w:history="1">
        <w:r w:rsidRPr="00974765">
          <w:rPr>
            <w:rStyle w:val="Hypertextovodkaz"/>
            <w:rFonts w:cs="Effra-Bold"/>
            <w:b/>
            <w:bCs/>
            <w:sz w:val="22"/>
          </w:rPr>
          <w:t>katerina.kozlova@cchellenic.com</w:t>
        </w:r>
      </w:hyperlink>
    </w:p>
    <w:p w14:paraId="4F5F0275" w14:textId="77777777" w:rsidR="00717F4B" w:rsidRPr="004E4111" w:rsidRDefault="00717F4B" w:rsidP="00717F4B">
      <w:pPr>
        <w:pStyle w:val="Bezmezer"/>
        <w:rPr>
          <w:rFonts w:cs="Effra-Bold"/>
          <w:bCs/>
          <w:i/>
          <w:sz w:val="18"/>
          <w:szCs w:val="18"/>
        </w:rPr>
      </w:pPr>
    </w:p>
    <w:p w14:paraId="0AEE32E6" w14:textId="161449CA" w:rsidR="00717F4B" w:rsidRDefault="00717F4B" w:rsidP="00717F4B">
      <w:pPr>
        <w:pStyle w:val="Text"/>
        <w:tabs>
          <w:tab w:val="left" w:pos="720"/>
        </w:tabs>
        <w:rPr>
          <w:rFonts w:ascii="Effra" w:hAnsi="Effra"/>
          <w:sz w:val="20"/>
          <w:szCs w:val="20"/>
          <w:lang w:val="cs-CZ"/>
        </w:rPr>
      </w:pPr>
    </w:p>
    <w:p w14:paraId="235F8175" w14:textId="21F62C63" w:rsidR="00397331" w:rsidRDefault="00397331" w:rsidP="00717F4B">
      <w:pPr>
        <w:pStyle w:val="Text"/>
        <w:tabs>
          <w:tab w:val="left" w:pos="720"/>
        </w:tabs>
        <w:rPr>
          <w:rFonts w:ascii="Effra" w:hAnsi="Effra"/>
          <w:sz w:val="20"/>
          <w:szCs w:val="20"/>
          <w:lang w:val="cs-CZ"/>
        </w:rPr>
      </w:pPr>
    </w:p>
    <w:p w14:paraId="7C11A55B" w14:textId="4C019AA1" w:rsidR="00397331" w:rsidRDefault="00397331" w:rsidP="00717F4B">
      <w:pPr>
        <w:pStyle w:val="Text"/>
        <w:tabs>
          <w:tab w:val="left" w:pos="720"/>
        </w:tabs>
        <w:rPr>
          <w:rFonts w:ascii="Effra" w:hAnsi="Effra"/>
          <w:sz w:val="20"/>
          <w:szCs w:val="20"/>
          <w:lang w:val="cs-CZ"/>
        </w:rPr>
      </w:pPr>
    </w:p>
    <w:p w14:paraId="7495F504" w14:textId="77777777" w:rsidR="00397331" w:rsidRDefault="00397331" w:rsidP="00717F4B">
      <w:pPr>
        <w:pStyle w:val="Text"/>
        <w:tabs>
          <w:tab w:val="left" w:pos="720"/>
        </w:tabs>
        <w:rPr>
          <w:rFonts w:ascii="Effra" w:hAnsi="Effra"/>
          <w:sz w:val="20"/>
          <w:szCs w:val="20"/>
          <w:lang w:val="cs-CZ"/>
        </w:rPr>
      </w:pPr>
    </w:p>
    <w:p w14:paraId="3C28470F" w14:textId="12BE7604" w:rsidR="00717F4B" w:rsidRPr="00397331" w:rsidRDefault="00717F4B" w:rsidP="00397331">
      <w:pPr>
        <w:pStyle w:val="Text"/>
        <w:tabs>
          <w:tab w:val="left" w:pos="720"/>
        </w:tabs>
        <w:rPr>
          <w:rFonts w:ascii="Effra" w:hAnsi="Effra"/>
          <w:sz w:val="20"/>
          <w:szCs w:val="20"/>
          <w:lang w:val="cs-CZ"/>
        </w:rPr>
      </w:pPr>
      <w:r w:rsidRPr="005A36E4">
        <w:rPr>
          <w:rFonts w:ascii="Effra" w:hAnsi="Effra"/>
          <w:sz w:val="20"/>
          <w:szCs w:val="20"/>
          <w:lang w:val="cs-CZ"/>
        </w:rPr>
        <w:t>………………………………………………………………………………………………………………</w:t>
      </w:r>
      <w:bookmarkStart w:id="0" w:name="_GoBack"/>
      <w:bookmarkEnd w:id="0"/>
    </w:p>
    <w:p w14:paraId="703AD680" w14:textId="77777777" w:rsidR="00717F4B" w:rsidRPr="005A36E4" w:rsidRDefault="00717F4B" w:rsidP="00717F4B">
      <w:pPr>
        <w:rPr>
          <w:rFonts w:cstheme="minorHAnsi"/>
          <w:i/>
          <w:sz w:val="20"/>
          <w:szCs w:val="20"/>
        </w:rPr>
      </w:pPr>
    </w:p>
    <w:p w14:paraId="1C43D45A" w14:textId="77777777" w:rsidR="00717F4B" w:rsidRPr="00974765" w:rsidRDefault="00717F4B" w:rsidP="00717F4B">
      <w:pPr>
        <w:spacing w:line="360" w:lineRule="auto"/>
        <w:jc w:val="both"/>
        <w:rPr>
          <w:rFonts w:cs="Arial"/>
          <w:b/>
          <w:sz w:val="20"/>
          <w:szCs w:val="20"/>
          <w:u w:val="single"/>
        </w:rPr>
      </w:pPr>
      <w:r w:rsidRPr="00974765">
        <w:rPr>
          <w:rFonts w:cs="Arial"/>
          <w:b/>
          <w:sz w:val="20"/>
          <w:szCs w:val="20"/>
          <w:u w:val="single"/>
        </w:rPr>
        <w:t>O společnosti Coca-Cola HBC Česko a Slovensko</w:t>
      </w:r>
    </w:p>
    <w:p w14:paraId="7136513E" w14:textId="77777777" w:rsidR="00717F4B" w:rsidRPr="00974765" w:rsidRDefault="00717F4B" w:rsidP="00717F4B">
      <w:pPr>
        <w:widowControl w:val="0"/>
        <w:numPr>
          <w:ilvl w:val="0"/>
          <w:numId w:val="1"/>
        </w:numPr>
        <w:wordWrap w:val="0"/>
        <w:autoSpaceDE w:val="0"/>
        <w:autoSpaceDN w:val="0"/>
        <w:jc w:val="both"/>
        <w:rPr>
          <w:rFonts w:eastAsia="Batang" w:cstheme="minorHAnsi"/>
          <w:kern w:val="2"/>
          <w:sz w:val="20"/>
          <w:szCs w:val="20"/>
          <w:lang w:eastAsia="ko-KR"/>
        </w:rPr>
      </w:pPr>
      <w:r w:rsidRPr="00974765">
        <w:rPr>
          <w:rFonts w:eastAsia="Batang" w:cstheme="minorHAnsi"/>
          <w:kern w:val="2"/>
          <w:sz w:val="20"/>
          <w:szCs w:val="20"/>
          <w:lang w:eastAsia="ko-KR"/>
        </w:rPr>
        <w:t>Je členem skupiny Coca-Cola HBC (Hellenic Bottling Company), působící ve 28 zemích Evropy, Asie a Afriky</w:t>
      </w:r>
    </w:p>
    <w:p w14:paraId="4BD79B7A" w14:textId="1667F945" w:rsidR="00717F4B" w:rsidRPr="00974765" w:rsidRDefault="00717F4B" w:rsidP="00717F4B">
      <w:pPr>
        <w:widowControl w:val="0"/>
        <w:numPr>
          <w:ilvl w:val="0"/>
          <w:numId w:val="1"/>
        </w:numPr>
        <w:wordWrap w:val="0"/>
        <w:autoSpaceDE w:val="0"/>
        <w:autoSpaceDN w:val="0"/>
        <w:jc w:val="both"/>
        <w:rPr>
          <w:rFonts w:eastAsia="Batang" w:cstheme="minorHAnsi"/>
          <w:kern w:val="2"/>
          <w:sz w:val="20"/>
          <w:szCs w:val="20"/>
          <w:lang w:eastAsia="ko-KR"/>
        </w:rPr>
      </w:pPr>
      <w:r w:rsidRPr="00974765">
        <w:rPr>
          <w:rFonts w:eastAsia="Batang" w:cstheme="minorHAnsi"/>
          <w:kern w:val="2"/>
          <w:sz w:val="20"/>
          <w:szCs w:val="20"/>
          <w:lang w:eastAsia="ko-KR"/>
        </w:rPr>
        <w:t>Zaměstnává téměř 1000 pracovníků</w:t>
      </w:r>
    </w:p>
    <w:p w14:paraId="29747D26" w14:textId="77777777" w:rsidR="00717F4B" w:rsidRPr="00974765" w:rsidRDefault="00717F4B" w:rsidP="00717F4B">
      <w:pPr>
        <w:widowControl w:val="0"/>
        <w:numPr>
          <w:ilvl w:val="0"/>
          <w:numId w:val="1"/>
        </w:numPr>
        <w:wordWrap w:val="0"/>
        <w:autoSpaceDE w:val="0"/>
        <w:autoSpaceDN w:val="0"/>
        <w:jc w:val="both"/>
        <w:rPr>
          <w:rFonts w:eastAsia="Batang" w:cstheme="minorHAnsi"/>
          <w:kern w:val="2"/>
          <w:sz w:val="20"/>
          <w:szCs w:val="20"/>
          <w:lang w:eastAsia="ko-KR"/>
        </w:rPr>
      </w:pPr>
      <w:r w:rsidRPr="00974765">
        <w:rPr>
          <w:rFonts w:eastAsia="Batang" w:cstheme="minorHAnsi"/>
          <w:kern w:val="2"/>
          <w:sz w:val="20"/>
          <w:szCs w:val="20"/>
          <w:lang w:eastAsia="ko-KR"/>
        </w:rPr>
        <w:t>V roce 2018 v ČR investovala více než 300 milionů korun zejména do modernizace svých výrobních linek v závodě Praha-Kyje.</w:t>
      </w:r>
    </w:p>
    <w:p w14:paraId="74F1EEDF" w14:textId="77777777" w:rsidR="00717F4B" w:rsidRPr="00974765" w:rsidRDefault="00717F4B" w:rsidP="00717F4B">
      <w:pPr>
        <w:widowControl w:val="0"/>
        <w:numPr>
          <w:ilvl w:val="0"/>
          <w:numId w:val="1"/>
        </w:numPr>
        <w:wordWrap w:val="0"/>
        <w:autoSpaceDE w:val="0"/>
        <w:autoSpaceDN w:val="0"/>
        <w:jc w:val="both"/>
        <w:rPr>
          <w:rFonts w:eastAsia="Batang" w:cstheme="minorHAnsi"/>
          <w:kern w:val="2"/>
          <w:sz w:val="20"/>
          <w:szCs w:val="20"/>
          <w:lang w:eastAsia="ko-KR"/>
        </w:rPr>
      </w:pPr>
      <w:r w:rsidRPr="00974765">
        <w:rPr>
          <w:rFonts w:eastAsia="Batang" w:cstheme="minorHAnsi"/>
          <w:kern w:val="2"/>
          <w:sz w:val="20"/>
          <w:szCs w:val="20"/>
          <w:lang w:eastAsia="ko-KR"/>
        </w:rPr>
        <w:t>Je výrobcem a prodejcem komplexního portfolia nealkoholických nápojů společnosti Coca-Cola ve všech kategoriích (vyrábí, distribuuje a prodává sycené nealkoholické nápoje Coca-Cola, Coca-Cola Zero, Coca-Cola Light, Coca-Cola Cherry Zero, Coca-Cola Vanilla, Fanta, Sprite, Kinley, balené a ochucené balené vody Bonaqua, Römerquelle a Smartwater, džusy a ovocné nápoje Cappy+, Cappy, Cappy Ice fruit a Cappy Junior, ledové čaje FUZETEA, ledové kávy illy, sportovní nápoje Powerade a energetické nápoje Burn a Monster)</w:t>
      </w:r>
    </w:p>
    <w:p w14:paraId="0065D993" w14:textId="2249BCC9" w:rsidR="00717F4B" w:rsidRPr="00974765" w:rsidRDefault="00717F4B" w:rsidP="00717F4B">
      <w:pPr>
        <w:widowControl w:val="0"/>
        <w:numPr>
          <w:ilvl w:val="0"/>
          <w:numId w:val="1"/>
        </w:numPr>
        <w:wordWrap w:val="0"/>
        <w:autoSpaceDE w:val="0"/>
        <w:autoSpaceDN w:val="0"/>
        <w:jc w:val="both"/>
        <w:rPr>
          <w:rFonts w:eastAsia="Batang" w:cstheme="minorHAnsi"/>
          <w:kern w:val="2"/>
          <w:sz w:val="20"/>
          <w:szCs w:val="20"/>
          <w:lang w:eastAsia="ko-KR"/>
        </w:rPr>
      </w:pPr>
      <w:r w:rsidRPr="00974765">
        <w:rPr>
          <w:rFonts w:eastAsia="Batang" w:cstheme="minorHAnsi"/>
          <w:kern w:val="2"/>
          <w:sz w:val="20"/>
          <w:szCs w:val="20"/>
          <w:lang w:eastAsia="ko-KR"/>
        </w:rPr>
        <w:t xml:space="preserve">Téměř 200 variant výrobků ze závodu v Praze-Kyjích míří </w:t>
      </w:r>
      <w:r w:rsidR="006A0ED9">
        <w:rPr>
          <w:rFonts w:eastAsia="Batang" w:cstheme="minorHAnsi"/>
          <w:kern w:val="2"/>
          <w:sz w:val="20"/>
          <w:szCs w:val="20"/>
          <w:lang w:eastAsia="ko-KR"/>
        </w:rPr>
        <w:t>až do dvaceti</w:t>
      </w:r>
      <w:r w:rsidRPr="00974765">
        <w:rPr>
          <w:rFonts w:eastAsia="Batang" w:cstheme="minorHAnsi"/>
          <w:kern w:val="2"/>
          <w:sz w:val="20"/>
          <w:szCs w:val="20"/>
          <w:lang w:eastAsia="ko-KR"/>
        </w:rPr>
        <w:t xml:space="preserve"> zemí</w:t>
      </w:r>
    </w:p>
    <w:p w14:paraId="5E5899EB" w14:textId="77777777" w:rsidR="00717F4B" w:rsidRPr="00974765" w:rsidRDefault="00717F4B" w:rsidP="00717F4B">
      <w:pPr>
        <w:widowControl w:val="0"/>
        <w:numPr>
          <w:ilvl w:val="0"/>
          <w:numId w:val="1"/>
        </w:numPr>
        <w:wordWrap w:val="0"/>
        <w:autoSpaceDE w:val="0"/>
        <w:autoSpaceDN w:val="0"/>
        <w:jc w:val="both"/>
        <w:rPr>
          <w:rFonts w:eastAsia="Batang" w:cstheme="minorHAnsi"/>
          <w:kern w:val="2"/>
          <w:sz w:val="20"/>
          <w:szCs w:val="20"/>
          <w:lang w:eastAsia="ko-KR"/>
        </w:rPr>
      </w:pPr>
      <w:r w:rsidRPr="00974765">
        <w:rPr>
          <w:rFonts w:eastAsia="Batang" w:cstheme="minorHAnsi"/>
          <w:kern w:val="2"/>
          <w:sz w:val="20"/>
          <w:szCs w:val="20"/>
          <w:lang w:eastAsia="ko-KR"/>
        </w:rPr>
        <w:t xml:space="preserve">Více informací na </w:t>
      </w:r>
      <w:hyperlink r:id="rId11" w:history="1">
        <w:r w:rsidRPr="00974765">
          <w:rPr>
            <w:rStyle w:val="Hypertextovodkaz"/>
            <w:rFonts w:eastAsia="Batang" w:cstheme="minorHAnsi"/>
            <w:kern w:val="2"/>
            <w:lang w:eastAsia="ko-KR"/>
          </w:rPr>
          <w:t>https://cz.coca-colahellenic.com/cz/</w:t>
        </w:r>
      </w:hyperlink>
      <w:r w:rsidRPr="00974765">
        <w:rPr>
          <w:rFonts w:eastAsia="Batang" w:cstheme="minorHAnsi"/>
          <w:kern w:val="2"/>
          <w:sz w:val="20"/>
          <w:szCs w:val="20"/>
          <w:lang w:eastAsia="ko-KR"/>
        </w:rPr>
        <w:t xml:space="preserve"> </w:t>
      </w:r>
    </w:p>
    <w:p w14:paraId="0AE67DD2" w14:textId="77777777" w:rsidR="00717F4B" w:rsidRPr="008D01DA" w:rsidRDefault="00717F4B" w:rsidP="008D01DA">
      <w:pPr>
        <w:spacing w:line="276" w:lineRule="auto"/>
        <w:jc w:val="both"/>
        <w:rPr>
          <w:sz w:val="22"/>
          <w:szCs w:val="22"/>
        </w:rPr>
      </w:pPr>
    </w:p>
    <w:p w14:paraId="44AD5CD4" w14:textId="77777777" w:rsidR="008D01DA" w:rsidRPr="008D01DA" w:rsidRDefault="008D01DA" w:rsidP="008D01DA">
      <w:pPr>
        <w:jc w:val="both"/>
        <w:rPr>
          <w:sz w:val="22"/>
          <w:szCs w:val="22"/>
        </w:rPr>
      </w:pPr>
    </w:p>
    <w:p w14:paraId="49CF0589" w14:textId="77777777" w:rsidR="008D01DA" w:rsidRPr="008D01DA" w:rsidRDefault="008D01DA" w:rsidP="008D01DA">
      <w:pPr>
        <w:jc w:val="both"/>
        <w:rPr>
          <w:sz w:val="22"/>
          <w:szCs w:val="22"/>
        </w:rPr>
      </w:pPr>
    </w:p>
    <w:p w14:paraId="26142E6A" w14:textId="77777777" w:rsidR="008D01DA" w:rsidRPr="008D01DA" w:rsidRDefault="008D01DA" w:rsidP="008D01DA">
      <w:pPr>
        <w:rPr>
          <w:b/>
          <w:sz w:val="22"/>
          <w:szCs w:val="22"/>
        </w:rPr>
      </w:pPr>
    </w:p>
    <w:p w14:paraId="6F456395" w14:textId="77777777" w:rsidR="008D01DA" w:rsidRPr="008D01DA" w:rsidRDefault="008D01DA" w:rsidP="008D01DA">
      <w:pPr>
        <w:rPr>
          <w:sz w:val="22"/>
          <w:szCs w:val="22"/>
        </w:rPr>
      </w:pPr>
    </w:p>
    <w:p w14:paraId="07CA4FF4" w14:textId="23B6596E" w:rsidR="00A017CE" w:rsidRPr="008D01DA" w:rsidRDefault="00A017CE" w:rsidP="7D7A8982">
      <w:pPr>
        <w:spacing w:after="240" w:line="276" w:lineRule="auto"/>
        <w:rPr>
          <w:sz w:val="22"/>
          <w:szCs w:val="22"/>
        </w:rPr>
      </w:pPr>
    </w:p>
    <w:sectPr w:rsidR="00A017CE" w:rsidRPr="008D01DA" w:rsidSect="0006762E">
      <w:headerReference w:type="default" r:id="rId12"/>
      <w:footerReference w:type="default" r:id="rId13"/>
      <w:headerReference w:type="first" r:id="rId14"/>
      <w:footerReference w:type="first" r:id="rId15"/>
      <w:pgSz w:w="11906" w:h="16838" w:code="9"/>
      <w:pgMar w:top="3827" w:right="1134" w:bottom="1985" w:left="226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616FE19" w14:textId="77777777" w:rsidR="00951130" w:rsidRDefault="00951130">
      <w:r>
        <w:separator/>
      </w:r>
    </w:p>
  </w:endnote>
  <w:endnote w:type="continuationSeparator" w:id="0">
    <w:p w14:paraId="47DCB21E" w14:textId="77777777" w:rsidR="00951130" w:rsidRDefault="009511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Effra">
    <w:altName w:val="Arial"/>
    <w:panose1 w:val="00000000000000000000"/>
    <w:charset w:val="00"/>
    <w:family w:val="modern"/>
    <w:notTrueType/>
    <w:pitch w:val="variable"/>
    <w:sig w:usb0="00000001" w:usb1="5000205B" w:usb2="00000000" w:usb3="00000000" w:csb0="000000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Effra-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46C611" w14:textId="77777777" w:rsidR="001B67FD" w:rsidRDefault="00A017CE">
    <w:pPr>
      <w:pStyle w:val="Zpat"/>
    </w:pPr>
    <w:r w:rsidRPr="00A017CE">
      <w:rPr>
        <w:noProof/>
      </w:rPr>
      <w:drawing>
        <wp:anchor distT="0" distB="0" distL="114300" distR="114300" simplePos="0" relativeHeight="251657215" behindDoc="0" locked="0" layoutInCell="1" allowOverlap="1" wp14:anchorId="5D5E3488" wp14:editId="07777777">
          <wp:simplePos x="0" y="0"/>
          <wp:positionH relativeFrom="column">
            <wp:posOffset>-11430</wp:posOffset>
          </wp:positionH>
          <wp:positionV relativeFrom="paragraph">
            <wp:posOffset>113665</wp:posOffset>
          </wp:positionV>
          <wp:extent cx="5755005" cy="211455"/>
          <wp:effectExtent l="19050" t="0" r="0" b="0"/>
          <wp:wrapThrough wrapText="bothSides">
            <wp:wrapPolygon edited="0">
              <wp:start x="-71" y="0"/>
              <wp:lineTo x="-71" y="19459"/>
              <wp:lineTo x="21593" y="19459"/>
              <wp:lineTo x="21593" y="0"/>
              <wp:lineTo x="-71" y="0"/>
            </wp:wrapPolygon>
          </wp:wrapThrough>
          <wp:docPr id="5" name="Obrázek 1" descr="CC_hlp_zápatí CZ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C_hlp_zápatí CZ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55005" cy="2114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3327F6">
      <w:rPr>
        <w:noProof/>
      </w:rPr>
      <w:drawing>
        <wp:anchor distT="0" distB="0" distL="114300" distR="114300" simplePos="0" relativeHeight="251664384" behindDoc="1" locked="0" layoutInCell="1" allowOverlap="1" wp14:anchorId="6A771A04" wp14:editId="07777777">
          <wp:simplePos x="0" y="0"/>
          <wp:positionH relativeFrom="column">
            <wp:posOffset>-11430</wp:posOffset>
          </wp:positionH>
          <wp:positionV relativeFrom="paragraph">
            <wp:posOffset>-208280</wp:posOffset>
          </wp:positionV>
          <wp:extent cx="5740466" cy="194645"/>
          <wp:effectExtent l="19050" t="0" r="0" b="0"/>
          <wp:wrapNone/>
          <wp:docPr id="4" name="Obrázek 3" descr="CC_hlp_prouže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C_hlp_proužek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5740466" cy="1946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21D007" w14:textId="77777777" w:rsidR="00246FE3" w:rsidRDefault="00F3284F">
    <w:pPr>
      <w:pStyle w:val="Zpat"/>
    </w:pPr>
    <w:r>
      <w:rPr>
        <w:noProof/>
      </w:rPr>
      <w:drawing>
        <wp:anchor distT="0" distB="0" distL="114300" distR="114300" simplePos="0" relativeHeight="251668480" behindDoc="0" locked="0" layoutInCell="1" allowOverlap="1" wp14:anchorId="23F60982" wp14:editId="07777777">
          <wp:simplePos x="0" y="0"/>
          <wp:positionH relativeFrom="column">
            <wp:posOffset>-11430</wp:posOffset>
          </wp:positionH>
          <wp:positionV relativeFrom="paragraph">
            <wp:posOffset>115570</wp:posOffset>
          </wp:positionV>
          <wp:extent cx="5755005" cy="210185"/>
          <wp:effectExtent l="0" t="0" r="0" b="0"/>
          <wp:wrapThrough wrapText="bothSides">
            <wp:wrapPolygon edited="0">
              <wp:start x="0" y="0"/>
              <wp:lineTo x="0" y="19577"/>
              <wp:lineTo x="21521" y="19577"/>
              <wp:lineTo x="21521" y="0"/>
              <wp:lineTo x="0" y="0"/>
            </wp:wrapPolygon>
          </wp:wrapThrough>
          <wp:docPr id="7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C_hlp_zápatí CZ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55005" cy="2101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9504" behindDoc="1" locked="0" layoutInCell="1" allowOverlap="1" wp14:anchorId="2CDCA0D5" wp14:editId="07777777">
          <wp:simplePos x="0" y="0"/>
          <wp:positionH relativeFrom="column">
            <wp:posOffset>-11430</wp:posOffset>
          </wp:positionH>
          <wp:positionV relativeFrom="paragraph">
            <wp:posOffset>-216535</wp:posOffset>
          </wp:positionV>
          <wp:extent cx="5740466" cy="194645"/>
          <wp:effectExtent l="19050" t="0" r="0" b="0"/>
          <wp:wrapNone/>
          <wp:docPr id="8" name="Obrázek 3" descr="CC_hlp_prouže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C_hlp_proužek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5740466" cy="1946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CE19980" w14:textId="77777777" w:rsidR="00951130" w:rsidRDefault="00951130">
      <w:r>
        <w:separator/>
      </w:r>
    </w:p>
  </w:footnote>
  <w:footnote w:type="continuationSeparator" w:id="0">
    <w:p w14:paraId="04207C8A" w14:textId="77777777" w:rsidR="00951130" w:rsidRDefault="0095113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CD4E98" w14:textId="77777777" w:rsidR="001B67FD" w:rsidRDefault="00A76BFD">
    <w:pPr>
      <w:pStyle w:val="Zhlav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9D4BAE8" wp14:editId="07777777">
          <wp:simplePos x="0" y="0"/>
          <wp:positionH relativeFrom="column">
            <wp:posOffset>-382905</wp:posOffset>
          </wp:positionH>
          <wp:positionV relativeFrom="paragraph">
            <wp:posOffset>655955</wp:posOffset>
          </wp:positionV>
          <wp:extent cx="1753235" cy="360680"/>
          <wp:effectExtent l="19050" t="0" r="0" b="0"/>
          <wp:wrapTight wrapText="bothSides">
            <wp:wrapPolygon edited="0">
              <wp:start x="-235" y="0"/>
              <wp:lineTo x="-235" y="20535"/>
              <wp:lineTo x="21592" y="20535"/>
              <wp:lineTo x="21592" y="0"/>
              <wp:lineTo x="-235" y="0"/>
            </wp:wrapPolygon>
          </wp:wrapTight>
          <wp:docPr id="3" name="Obrázek 2" descr="CC_logo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C_logo_RGB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753235" cy="3606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683D71" w14:textId="77777777" w:rsidR="0006762E" w:rsidRDefault="00895C49">
    <w:pPr>
      <w:pStyle w:val="Zhlav"/>
    </w:pPr>
    <w:r>
      <w:rPr>
        <w:noProof/>
      </w:rPr>
      <w:drawing>
        <wp:anchor distT="0" distB="0" distL="114300" distR="114300" simplePos="0" relativeHeight="251660288" behindDoc="1" locked="0" layoutInCell="1" allowOverlap="1" wp14:anchorId="4DEC11B9" wp14:editId="7470D805">
          <wp:simplePos x="0" y="0"/>
          <wp:positionH relativeFrom="column">
            <wp:posOffset>2426970</wp:posOffset>
          </wp:positionH>
          <wp:positionV relativeFrom="paragraph">
            <wp:posOffset>-450215</wp:posOffset>
          </wp:positionV>
          <wp:extent cx="3674580" cy="1095375"/>
          <wp:effectExtent l="0" t="0" r="0" b="0"/>
          <wp:wrapNone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hlavicka cz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74580" cy="10953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6762E">
      <w:rPr>
        <w:noProof/>
      </w:rPr>
      <w:drawing>
        <wp:anchor distT="0" distB="0" distL="114300" distR="114300" simplePos="0" relativeHeight="251655168" behindDoc="1" locked="0" layoutInCell="1" allowOverlap="1" wp14:anchorId="08CD87AE" wp14:editId="07777777">
          <wp:simplePos x="0" y="0"/>
          <wp:positionH relativeFrom="column">
            <wp:posOffset>-371475</wp:posOffset>
          </wp:positionH>
          <wp:positionV relativeFrom="paragraph">
            <wp:posOffset>633095</wp:posOffset>
          </wp:positionV>
          <wp:extent cx="1753235" cy="360680"/>
          <wp:effectExtent l="19050" t="0" r="0" b="0"/>
          <wp:wrapTight wrapText="bothSides">
            <wp:wrapPolygon edited="0">
              <wp:start x="-235" y="0"/>
              <wp:lineTo x="-235" y="20535"/>
              <wp:lineTo x="21592" y="20535"/>
              <wp:lineTo x="21592" y="0"/>
              <wp:lineTo x="-235" y="0"/>
            </wp:wrapPolygon>
          </wp:wrapTight>
          <wp:docPr id="6" name="Obrázek 2" descr="CC_logo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C_logo_RGB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753235" cy="3606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A2B1C9A"/>
    <w:multiLevelType w:val="multilevel"/>
    <w:tmpl w:val="E4B6AF04"/>
    <w:styleLink w:val="List0"/>
    <w:lvl w:ilvl="0">
      <w:numFmt w:val="bullet"/>
      <w:lvlText w:val="▪"/>
      <w:lvlJc w:val="left"/>
      <w:pPr>
        <w:tabs>
          <w:tab w:val="num" w:pos="720"/>
        </w:tabs>
        <w:ind w:left="720" w:hanging="360"/>
      </w:pPr>
      <w:rPr>
        <w:rFonts w:ascii="Arial" w:eastAsia="Arial" w:hAnsi="Arial" w:cs="Arial"/>
        <w:i/>
        <w:iCs/>
        <w:color w:val="000000"/>
        <w:position w:val="0"/>
        <w:sz w:val="20"/>
        <w:szCs w:val="20"/>
      </w:rPr>
    </w:lvl>
    <w:lvl w:ilvl="1">
      <w:start w:val="1"/>
      <w:numFmt w:val="bullet"/>
      <w:lvlText w:val="▪"/>
      <w:lvlJc w:val="left"/>
      <w:pPr>
        <w:tabs>
          <w:tab w:val="num" w:pos="630"/>
        </w:tabs>
        <w:ind w:left="630" w:hanging="270"/>
      </w:pPr>
      <w:rPr>
        <w:rFonts w:ascii="Arial" w:eastAsia="Arial" w:hAnsi="Arial" w:cs="Arial"/>
        <w:i/>
        <w:iCs/>
        <w:color w:val="000000"/>
        <w:position w:val="0"/>
        <w:sz w:val="18"/>
        <w:szCs w:val="18"/>
      </w:rPr>
    </w:lvl>
    <w:lvl w:ilvl="2">
      <w:start w:val="1"/>
      <w:numFmt w:val="bullet"/>
      <w:lvlText w:val="▪"/>
      <w:lvlJc w:val="left"/>
      <w:pPr>
        <w:tabs>
          <w:tab w:val="num" w:pos="630"/>
        </w:tabs>
        <w:ind w:left="630" w:hanging="270"/>
      </w:pPr>
      <w:rPr>
        <w:rFonts w:ascii="Arial" w:eastAsia="Arial" w:hAnsi="Arial" w:cs="Arial"/>
        <w:i/>
        <w:iCs/>
        <w:color w:val="000000"/>
        <w:position w:val="0"/>
        <w:sz w:val="18"/>
        <w:szCs w:val="18"/>
      </w:rPr>
    </w:lvl>
    <w:lvl w:ilvl="3">
      <w:start w:val="1"/>
      <w:numFmt w:val="bullet"/>
      <w:lvlText w:val="▪"/>
      <w:lvlJc w:val="left"/>
      <w:pPr>
        <w:tabs>
          <w:tab w:val="num" w:pos="630"/>
        </w:tabs>
        <w:ind w:left="630" w:hanging="270"/>
      </w:pPr>
      <w:rPr>
        <w:rFonts w:ascii="Arial" w:eastAsia="Arial" w:hAnsi="Arial" w:cs="Arial"/>
        <w:i/>
        <w:iCs/>
        <w:color w:val="000000"/>
        <w:position w:val="0"/>
        <w:sz w:val="18"/>
        <w:szCs w:val="18"/>
      </w:rPr>
    </w:lvl>
    <w:lvl w:ilvl="4">
      <w:start w:val="1"/>
      <w:numFmt w:val="bullet"/>
      <w:lvlText w:val="▪"/>
      <w:lvlJc w:val="left"/>
      <w:pPr>
        <w:tabs>
          <w:tab w:val="num" w:pos="630"/>
        </w:tabs>
        <w:ind w:left="630" w:hanging="270"/>
      </w:pPr>
      <w:rPr>
        <w:rFonts w:ascii="Arial" w:eastAsia="Arial" w:hAnsi="Arial" w:cs="Arial"/>
        <w:i/>
        <w:iCs/>
        <w:color w:val="000000"/>
        <w:position w:val="0"/>
        <w:sz w:val="18"/>
        <w:szCs w:val="18"/>
      </w:rPr>
    </w:lvl>
    <w:lvl w:ilvl="5">
      <w:start w:val="1"/>
      <w:numFmt w:val="bullet"/>
      <w:lvlText w:val="▪"/>
      <w:lvlJc w:val="left"/>
      <w:pPr>
        <w:tabs>
          <w:tab w:val="num" w:pos="630"/>
        </w:tabs>
        <w:ind w:left="630" w:hanging="270"/>
      </w:pPr>
      <w:rPr>
        <w:rFonts w:ascii="Arial" w:eastAsia="Arial" w:hAnsi="Arial" w:cs="Arial"/>
        <w:i/>
        <w:iCs/>
        <w:color w:val="000000"/>
        <w:position w:val="0"/>
        <w:sz w:val="18"/>
        <w:szCs w:val="18"/>
      </w:rPr>
    </w:lvl>
    <w:lvl w:ilvl="6">
      <w:start w:val="1"/>
      <w:numFmt w:val="bullet"/>
      <w:lvlText w:val="▪"/>
      <w:lvlJc w:val="left"/>
      <w:pPr>
        <w:tabs>
          <w:tab w:val="num" w:pos="630"/>
        </w:tabs>
        <w:ind w:left="630" w:hanging="270"/>
      </w:pPr>
      <w:rPr>
        <w:rFonts w:ascii="Arial" w:eastAsia="Arial" w:hAnsi="Arial" w:cs="Arial"/>
        <w:i/>
        <w:iCs/>
        <w:color w:val="000000"/>
        <w:position w:val="0"/>
        <w:sz w:val="18"/>
        <w:szCs w:val="18"/>
      </w:rPr>
    </w:lvl>
    <w:lvl w:ilvl="7">
      <w:start w:val="1"/>
      <w:numFmt w:val="bullet"/>
      <w:lvlText w:val="▪"/>
      <w:lvlJc w:val="left"/>
      <w:pPr>
        <w:tabs>
          <w:tab w:val="num" w:pos="630"/>
        </w:tabs>
        <w:ind w:left="630" w:hanging="270"/>
      </w:pPr>
      <w:rPr>
        <w:rFonts w:ascii="Arial" w:eastAsia="Arial" w:hAnsi="Arial" w:cs="Arial"/>
        <w:i/>
        <w:iCs/>
        <w:color w:val="000000"/>
        <w:position w:val="0"/>
        <w:sz w:val="18"/>
        <w:szCs w:val="18"/>
      </w:rPr>
    </w:lvl>
    <w:lvl w:ilvl="8">
      <w:start w:val="1"/>
      <w:numFmt w:val="bullet"/>
      <w:lvlText w:val="▪"/>
      <w:lvlJc w:val="left"/>
      <w:pPr>
        <w:tabs>
          <w:tab w:val="num" w:pos="630"/>
        </w:tabs>
        <w:ind w:left="630" w:hanging="270"/>
      </w:pPr>
      <w:rPr>
        <w:rFonts w:ascii="Arial" w:eastAsia="Arial" w:hAnsi="Arial" w:cs="Arial"/>
        <w:i/>
        <w:iCs/>
        <w:color w:val="000000"/>
        <w:position w:val="0"/>
        <w:sz w:val="18"/>
        <w:szCs w:val="18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A5EA7"/>
    <w:rsid w:val="00062005"/>
    <w:rsid w:val="0006762E"/>
    <w:rsid w:val="00166C45"/>
    <w:rsid w:val="001A5EA7"/>
    <w:rsid w:val="001B67FD"/>
    <w:rsid w:val="002132DC"/>
    <w:rsid w:val="002208E8"/>
    <w:rsid w:val="00246FE3"/>
    <w:rsid w:val="0025351E"/>
    <w:rsid w:val="00280080"/>
    <w:rsid w:val="002930DD"/>
    <w:rsid w:val="002A5C13"/>
    <w:rsid w:val="003238F3"/>
    <w:rsid w:val="003327F6"/>
    <w:rsid w:val="0033689A"/>
    <w:rsid w:val="00385CA9"/>
    <w:rsid w:val="00397331"/>
    <w:rsid w:val="0046347C"/>
    <w:rsid w:val="005003D0"/>
    <w:rsid w:val="00525507"/>
    <w:rsid w:val="00626413"/>
    <w:rsid w:val="0064207D"/>
    <w:rsid w:val="0064710E"/>
    <w:rsid w:val="00693AFA"/>
    <w:rsid w:val="006A0ED9"/>
    <w:rsid w:val="006F71BD"/>
    <w:rsid w:val="00717F4B"/>
    <w:rsid w:val="00735620"/>
    <w:rsid w:val="0077159E"/>
    <w:rsid w:val="007E2933"/>
    <w:rsid w:val="00826680"/>
    <w:rsid w:val="00871EE5"/>
    <w:rsid w:val="00877FA6"/>
    <w:rsid w:val="0088013B"/>
    <w:rsid w:val="00895C49"/>
    <w:rsid w:val="008D01DA"/>
    <w:rsid w:val="009037DC"/>
    <w:rsid w:val="00905B12"/>
    <w:rsid w:val="009226AB"/>
    <w:rsid w:val="00937CBD"/>
    <w:rsid w:val="00951130"/>
    <w:rsid w:val="00957135"/>
    <w:rsid w:val="00987180"/>
    <w:rsid w:val="009E6305"/>
    <w:rsid w:val="00A017CE"/>
    <w:rsid w:val="00A1457F"/>
    <w:rsid w:val="00A76BFD"/>
    <w:rsid w:val="00AF5CF4"/>
    <w:rsid w:val="00BD4E39"/>
    <w:rsid w:val="00BE1E52"/>
    <w:rsid w:val="00C25640"/>
    <w:rsid w:val="00C27F40"/>
    <w:rsid w:val="00C74D0A"/>
    <w:rsid w:val="00CB4BC4"/>
    <w:rsid w:val="00CD28D6"/>
    <w:rsid w:val="00D1452C"/>
    <w:rsid w:val="00D343F2"/>
    <w:rsid w:val="00D467F9"/>
    <w:rsid w:val="00D56A79"/>
    <w:rsid w:val="00D61AD5"/>
    <w:rsid w:val="00E039C4"/>
    <w:rsid w:val="00E048B9"/>
    <w:rsid w:val="00F02E1A"/>
    <w:rsid w:val="00F3284F"/>
    <w:rsid w:val="00F549B5"/>
    <w:rsid w:val="00F57E24"/>
    <w:rsid w:val="00FB4FE5"/>
    <w:rsid w:val="00FB7CC0"/>
    <w:rsid w:val="7D7A89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,"/>
  <w:listSeparator w:val=";"/>
  <w14:docId w14:val="3CF1D9C7"/>
  <w15:docId w15:val="{C52D96D6-5C26-4513-BBF9-E434ACB161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Effra" w:eastAsia="Times New Roman" w:hAnsi="Effra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C74D0A"/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rsid w:val="001A5EA7"/>
    <w:pPr>
      <w:tabs>
        <w:tab w:val="center" w:pos="4536"/>
        <w:tab w:val="right" w:pos="9072"/>
      </w:tabs>
    </w:pPr>
  </w:style>
  <w:style w:type="paragraph" w:styleId="Zpat">
    <w:name w:val="footer"/>
    <w:basedOn w:val="Normln"/>
    <w:rsid w:val="001A5EA7"/>
    <w:pPr>
      <w:tabs>
        <w:tab w:val="center" w:pos="4536"/>
        <w:tab w:val="right" w:pos="9072"/>
      </w:tabs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88013B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8013B"/>
    <w:rPr>
      <w:rFonts w:ascii="Tahoma" w:hAnsi="Tahoma" w:cs="Tahoma"/>
      <w:sz w:val="16"/>
      <w:szCs w:val="16"/>
    </w:rPr>
  </w:style>
  <w:style w:type="character" w:styleId="Odkaznakoment">
    <w:name w:val="annotation reference"/>
    <w:basedOn w:val="Standardnpsmoodstavce"/>
    <w:uiPriority w:val="99"/>
    <w:semiHidden/>
    <w:unhideWhenUsed/>
    <w:rsid w:val="00717F4B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717F4B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717F4B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717F4B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717F4B"/>
    <w:rPr>
      <w:b/>
      <w:bCs/>
      <w:sz w:val="20"/>
      <w:szCs w:val="20"/>
    </w:rPr>
  </w:style>
  <w:style w:type="paragraph" w:styleId="Bezmezer">
    <w:name w:val="No Spacing"/>
    <w:uiPriority w:val="1"/>
    <w:qFormat/>
    <w:rsid w:val="00717F4B"/>
    <w:rPr>
      <w:sz w:val="24"/>
      <w:szCs w:val="24"/>
    </w:rPr>
  </w:style>
  <w:style w:type="character" w:styleId="Hypertextovodkaz">
    <w:name w:val="Hyperlink"/>
    <w:basedOn w:val="Standardnpsmoodstavce"/>
    <w:uiPriority w:val="99"/>
    <w:unhideWhenUsed/>
    <w:rsid w:val="00717F4B"/>
    <w:rPr>
      <w:color w:val="0000FF" w:themeColor="hyperlink"/>
      <w:u w:val="single"/>
    </w:rPr>
  </w:style>
  <w:style w:type="paragraph" w:customStyle="1" w:styleId="Text">
    <w:name w:val="Text"/>
    <w:rsid w:val="00717F4B"/>
    <w:pPr>
      <w:spacing w:after="160" w:line="256" w:lineRule="auto"/>
    </w:pPr>
    <w:rPr>
      <w:rFonts w:ascii="Calibri" w:eastAsia="Calibri" w:hAnsi="Calibri" w:cs="Calibri"/>
      <w:color w:val="000000"/>
      <w:u w:color="000000"/>
      <w:lang w:val="sk-SK" w:eastAsia="sk-SK"/>
    </w:rPr>
  </w:style>
  <w:style w:type="numbering" w:customStyle="1" w:styleId="List0">
    <w:name w:val="List 0"/>
    <w:rsid w:val="00717F4B"/>
    <w:pPr>
      <w:numPr>
        <w:numId w:val="1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6069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cz.coca-colahellenic.com/cz/" TargetMode="External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10" Type="http://schemas.openxmlformats.org/officeDocument/2006/relationships/hyperlink" Target="mailto:katerina.svecova@cchellenic.com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ABB471B70FC344DB35CE5A660A77E57" ma:contentTypeVersion="7" ma:contentTypeDescription="Create a new document." ma:contentTypeScope="" ma:versionID="23c9926d9c29329eff8accf4dc02afb1">
  <xsd:schema xmlns:xsd="http://www.w3.org/2001/XMLSchema" xmlns:xs="http://www.w3.org/2001/XMLSchema" xmlns:p="http://schemas.microsoft.com/office/2006/metadata/properties" xmlns:ns2="eb439925-9152-4e41-b484-60bb8498b1a9" xmlns:ns3="0d5e3ff5-2060-4460-9bef-6f2384dde892" targetNamespace="http://schemas.microsoft.com/office/2006/metadata/properties" ma:root="true" ma:fieldsID="3742e1feb3c27cc10a707079f5b1c3f4" ns2:_="" ns3:_="">
    <xsd:import namespace="eb439925-9152-4e41-b484-60bb8498b1a9"/>
    <xsd:import namespace="0d5e3ff5-2060-4460-9bef-6f2384dde89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b439925-9152-4e41-b484-60bb8498b1a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d5e3ff5-2060-4460-9bef-6f2384dde892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75BF7C7-CF4C-4407-96EF-76597EA87C2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84DD9A2-7693-46D9-945F-0297B65EC79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b439925-9152-4e41-b484-60bb8498b1a9"/>
    <ds:schemaRef ds:uri="0d5e3ff5-2060-4460-9bef-6f2384dde89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27A113E-1D74-483F-834F-024EB586E2B2}">
  <ds:schemaRefs>
    <ds:schemaRef ds:uri="http://schemas.microsoft.com/office/2006/metadata/properties"/>
    <ds:schemaRef ds:uri="http://schemas.microsoft.com/office/2006/documentManagement/types"/>
    <ds:schemaRef ds:uri="http://purl.org/dc/terms/"/>
    <ds:schemaRef ds:uri="0d5e3ff5-2060-4460-9bef-6f2384dde892"/>
    <ds:schemaRef ds:uri="http://www.w3.org/XML/1998/namespace"/>
    <ds:schemaRef ds:uri="http://purl.org/dc/elements/1.1/"/>
    <ds:schemaRef ds:uri="http://schemas.microsoft.com/office/infopath/2007/PartnerControls"/>
    <ds:schemaRef ds:uri="http://schemas.openxmlformats.org/package/2006/metadata/core-properties"/>
    <ds:schemaRef ds:uri="eb439925-9152-4e41-b484-60bb8498b1a9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739</Words>
  <Characters>4472</Characters>
  <Application>Microsoft Office Word</Application>
  <DocSecurity>0</DocSecurity>
  <Lines>37</Lines>
  <Paragraphs>10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CCHBC</Company>
  <LinksUpToDate>false</LinksUpToDate>
  <CharactersWithSpaces>5201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CZ009759</dc:creator>
  <cp:lastModifiedBy>Katerina Kozlova</cp:lastModifiedBy>
  <cp:revision>3</cp:revision>
  <cp:lastPrinted>2016-05-30T08:59:00Z</cp:lastPrinted>
  <dcterms:created xsi:type="dcterms:W3CDTF">2018-11-15T22:33:00Z</dcterms:created>
  <dcterms:modified xsi:type="dcterms:W3CDTF">2019-01-28T20:08:00Z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0x010100EABB471B70FC344DB35CE5A660A77E57</vt:lpwstr>
  </property>
</Properties>
</file>