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7BD40" w14:textId="770B3D8F" w:rsidR="0086217A" w:rsidRPr="00394BB7" w:rsidRDefault="0086217A" w:rsidP="00394BB7">
      <w:pPr>
        <w:jc w:val="center"/>
        <w:rPr>
          <w:rFonts w:ascii="Arial" w:hAnsi="Arial" w:cs="Arial"/>
          <w:b/>
          <w:bCs/>
          <w:sz w:val="32"/>
        </w:rPr>
      </w:pPr>
      <w:r w:rsidRPr="00394BB7">
        <w:rPr>
          <w:rFonts w:ascii="Arial" w:hAnsi="Arial" w:cs="Arial"/>
          <w:b/>
          <w:bCs/>
          <w:sz w:val="32"/>
        </w:rPr>
        <w:t xml:space="preserve">Coca-Cola HBC vyrobí o </w:t>
      </w:r>
      <w:r w:rsidR="00D0354B" w:rsidRPr="00394BB7">
        <w:rPr>
          <w:rFonts w:ascii="Arial" w:hAnsi="Arial" w:cs="Arial"/>
          <w:b/>
          <w:bCs/>
          <w:sz w:val="32"/>
        </w:rPr>
        <w:t>6</w:t>
      </w:r>
      <w:r w:rsidRPr="00394BB7">
        <w:rPr>
          <w:rFonts w:ascii="Arial" w:hAnsi="Arial" w:cs="Arial"/>
          <w:b/>
          <w:bCs/>
          <w:sz w:val="32"/>
        </w:rPr>
        <w:t>60 ton plastového odpadu</w:t>
      </w:r>
      <w:r w:rsidR="00585DF3" w:rsidRPr="00394BB7">
        <w:rPr>
          <w:rFonts w:ascii="Arial" w:hAnsi="Arial" w:cs="Arial"/>
          <w:b/>
          <w:bCs/>
          <w:sz w:val="32"/>
        </w:rPr>
        <w:t xml:space="preserve"> menej</w:t>
      </w:r>
    </w:p>
    <w:p w14:paraId="7FA3EA6E" w14:textId="77777777" w:rsidR="0086217A" w:rsidRPr="00394BB7" w:rsidRDefault="0086217A" w:rsidP="0086217A">
      <w:pPr>
        <w:jc w:val="both"/>
        <w:rPr>
          <w:rFonts w:ascii="Arial" w:hAnsi="Arial" w:cs="Arial"/>
          <w:b/>
          <w:bCs/>
        </w:rPr>
      </w:pPr>
    </w:p>
    <w:p w14:paraId="4E658847" w14:textId="77777777" w:rsidR="0086217A" w:rsidRPr="00394BB7" w:rsidRDefault="0086217A" w:rsidP="0086217A">
      <w:pPr>
        <w:jc w:val="both"/>
        <w:rPr>
          <w:rFonts w:ascii="Arial" w:hAnsi="Arial" w:cs="Arial"/>
        </w:rPr>
      </w:pPr>
    </w:p>
    <w:p w14:paraId="2829F19F" w14:textId="627CCA5F" w:rsidR="0086217A" w:rsidRPr="00394BB7" w:rsidRDefault="0086217A" w:rsidP="0086217A">
      <w:pPr>
        <w:jc w:val="both"/>
        <w:rPr>
          <w:rFonts w:ascii="Arial" w:hAnsi="Arial" w:cs="Arial"/>
          <w:b/>
          <w:bCs/>
        </w:rPr>
      </w:pPr>
      <w:r w:rsidRPr="00394BB7">
        <w:rPr>
          <w:rFonts w:ascii="Arial" w:hAnsi="Arial" w:cs="Arial"/>
          <w:b/>
          <w:bCs/>
        </w:rPr>
        <w:t>Bratislava, 1</w:t>
      </w:r>
      <w:r w:rsidR="00717BE6" w:rsidRPr="00394BB7">
        <w:rPr>
          <w:rFonts w:ascii="Arial" w:hAnsi="Arial" w:cs="Arial"/>
          <w:b/>
          <w:bCs/>
        </w:rPr>
        <w:t>7</w:t>
      </w:r>
      <w:r w:rsidRPr="00394BB7">
        <w:rPr>
          <w:rFonts w:ascii="Arial" w:hAnsi="Arial" w:cs="Arial"/>
          <w:b/>
          <w:bCs/>
        </w:rPr>
        <w:t>. 7. 2019 – Spoločnosť Coca-Cola HBC sa rozhodla opäť významne znížiť hmotnosť svojich plastových fliaš na sýtené nápoje. Odľahčenie sa dotkne fliaš s objemom 0,5 l</w:t>
      </w:r>
      <w:r w:rsidR="002F0642" w:rsidRPr="00394BB7">
        <w:rPr>
          <w:rFonts w:ascii="Arial" w:hAnsi="Arial" w:cs="Arial"/>
          <w:b/>
          <w:bCs/>
        </w:rPr>
        <w:t>,</w:t>
      </w:r>
      <w:r w:rsidRPr="00394BB7">
        <w:rPr>
          <w:rFonts w:ascii="Arial" w:hAnsi="Arial" w:cs="Arial"/>
          <w:b/>
          <w:bCs/>
        </w:rPr>
        <w:t xml:space="preserve"> 1</w:t>
      </w:r>
      <w:r w:rsidR="0002291F" w:rsidRPr="00394BB7">
        <w:rPr>
          <w:rFonts w:ascii="Arial" w:hAnsi="Arial" w:cs="Arial"/>
          <w:b/>
          <w:bCs/>
        </w:rPr>
        <w:t xml:space="preserve"> </w:t>
      </w:r>
      <w:r w:rsidRPr="00394BB7">
        <w:rPr>
          <w:rFonts w:ascii="Arial" w:hAnsi="Arial" w:cs="Arial"/>
          <w:b/>
          <w:bCs/>
        </w:rPr>
        <w:t>l</w:t>
      </w:r>
      <w:r w:rsidR="002F0642" w:rsidRPr="00394BB7">
        <w:rPr>
          <w:rFonts w:ascii="Arial" w:hAnsi="Arial" w:cs="Arial"/>
          <w:b/>
          <w:bCs/>
        </w:rPr>
        <w:t>,</w:t>
      </w:r>
      <w:r w:rsidRPr="00394BB7">
        <w:rPr>
          <w:rFonts w:ascii="Arial" w:hAnsi="Arial" w:cs="Arial"/>
          <w:b/>
          <w:bCs/>
        </w:rPr>
        <w:t xml:space="preserve"> 1,25 l a 1,75 l. Váha PET fliaš sa v priemere zníži o 13% a ročne vďaka tomu na Slovensku ubudne približne 160 ton plastového odpadu. V Če</w:t>
      </w:r>
      <w:r w:rsidR="00585DF3" w:rsidRPr="00394BB7">
        <w:rPr>
          <w:rFonts w:ascii="Arial" w:hAnsi="Arial" w:cs="Arial"/>
          <w:b/>
          <w:bCs/>
        </w:rPr>
        <w:t>sku</w:t>
      </w:r>
      <w:r w:rsidRPr="00394BB7">
        <w:rPr>
          <w:rFonts w:ascii="Arial" w:hAnsi="Arial" w:cs="Arial"/>
          <w:b/>
          <w:bCs/>
        </w:rPr>
        <w:t xml:space="preserve"> to bude až o 500 ton menej.</w:t>
      </w:r>
    </w:p>
    <w:p w14:paraId="6C2734D4" w14:textId="77777777" w:rsidR="0086217A" w:rsidRPr="00394BB7" w:rsidRDefault="0086217A" w:rsidP="0086217A">
      <w:pPr>
        <w:jc w:val="both"/>
        <w:rPr>
          <w:rFonts w:ascii="Arial" w:hAnsi="Arial" w:cs="Arial"/>
          <w:b/>
          <w:bCs/>
        </w:rPr>
      </w:pPr>
    </w:p>
    <w:p w14:paraId="3722A193" w14:textId="24380788" w:rsidR="0086217A" w:rsidRPr="00394BB7" w:rsidRDefault="0086217A" w:rsidP="0086217A">
      <w:pPr>
        <w:jc w:val="both"/>
        <w:rPr>
          <w:rFonts w:ascii="Arial" w:hAnsi="Arial" w:cs="Arial"/>
          <w:i/>
          <w:iCs/>
        </w:rPr>
      </w:pPr>
      <w:r w:rsidRPr="00394BB7">
        <w:rPr>
          <w:rFonts w:ascii="Arial" w:hAnsi="Arial" w:cs="Arial"/>
          <w:i/>
          <w:iCs/>
        </w:rPr>
        <w:t>„Spoločnosť Coca-Cola HBC pokračuje v úsilí o znižovanie podielu plastu pri všetkých svojich obalových materiáloch. Za uplynulých desať rokov sa nám podarilo znížiť hmotnosť samotných PET fliaš a uzáverov PET fliaš v priemere o 21,4%,“</w:t>
      </w:r>
      <w:r w:rsidRPr="00394BB7">
        <w:rPr>
          <w:rFonts w:ascii="Arial" w:hAnsi="Arial" w:cs="Arial"/>
        </w:rPr>
        <w:t xml:space="preserve"> </w:t>
      </w:r>
      <w:r w:rsidR="00585DF3" w:rsidRPr="00394BB7">
        <w:rPr>
          <w:rFonts w:ascii="Arial" w:hAnsi="Arial" w:cs="Arial"/>
        </w:rPr>
        <w:t xml:space="preserve">povedal </w:t>
      </w:r>
      <w:r w:rsidRPr="00394BB7">
        <w:rPr>
          <w:rFonts w:ascii="Arial" w:hAnsi="Arial" w:cs="Arial"/>
        </w:rPr>
        <w:t>Petr Jonák, riaditeľ pre vonkajšie vzťahy a udržateľnosť spoločnosti Coca-Cola HBC Česko a Slovensko.</w:t>
      </w:r>
    </w:p>
    <w:p w14:paraId="469D6848" w14:textId="77777777" w:rsidR="0086217A" w:rsidRPr="00394BB7" w:rsidRDefault="0086217A" w:rsidP="0086217A">
      <w:pPr>
        <w:jc w:val="both"/>
        <w:rPr>
          <w:rFonts w:ascii="Arial" w:hAnsi="Arial" w:cs="Arial"/>
        </w:rPr>
      </w:pPr>
    </w:p>
    <w:p w14:paraId="1FB670DE" w14:textId="6AD11388" w:rsidR="0086217A" w:rsidRPr="00394BB7" w:rsidRDefault="0086217A" w:rsidP="0086217A">
      <w:pPr>
        <w:jc w:val="both"/>
        <w:rPr>
          <w:rFonts w:ascii="Arial" w:hAnsi="Arial" w:cs="Arial"/>
        </w:rPr>
      </w:pPr>
      <w:r w:rsidRPr="00394BB7">
        <w:rPr>
          <w:rFonts w:ascii="Arial" w:hAnsi="Arial" w:cs="Arial"/>
        </w:rPr>
        <w:t xml:space="preserve">Teraz prichádza ďalšie významné odľahčenie, ktoré </w:t>
      </w:r>
      <w:r w:rsidR="00585DF3" w:rsidRPr="00394BB7">
        <w:rPr>
          <w:rFonts w:ascii="Arial" w:hAnsi="Arial" w:cs="Arial"/>
        </w:rPr>
        <w:t>zníži</w:t>
      </w:r>
      <w:r w:rsidRPr="00394BB7">
        <w:rPr>
          <w:rFonts w:ascii="Arial" w:hAnsi="Arial" w:cs="Arial"/>
        </w:rPr>
        <w:t xml:space="preserve"> produkci</w:t>
      </w:r>
      <w:r w:rsidR="00585DF3" w:rsidRPr="00394BB7">
        <w:rPr>
          <w:rFonts w:ascii="Arial" w:hAnsi="Arial" w:cs="Arial"/>
        </w:rPr>
        <w:t>u</w:t>
      </w:r>
      <w:r w:rsidRPr="00394BB7">
        <w:rPr>
          <w:rFonts w:ascii="Arial" w:hAnsi="Arial" w:cs="Arial"/>
        </w:rPr>
        <w:t xml:space="preserve"> plastového odpadu. Menšiu hmotnosť budú mať všetky PET </w:t>
      </w:r>
      <w:r w:rsidR="002F0642" w:rsidRPr="00394BB7">
        <w:rPr>
          <w:rFonts w:ascii="Arial" w:hAnsi="Arial" w:cs="Arial"/>
        </w:rPr>
        <w:t>fľaše</w:t>
      </w:r>
      <w:r w:rsidRPr="00394BB7">
        <w:rPr>
          <w:rFonts w:ascii="Arial" w:hAnsi="Arial" w:cs="Arial"/>
        </w:rPr>
        <w:t xml:space="preserve"> na sýtené nápoje s objemom 0,5 l</w:t>
      </w:r>
      <w:r w:rsidR="0002291F" w:rsidRPr="00394BB7">
        <w:rPr>
          <w:rFonts w:ascii="Arial" w:hAnsi="Arial" w:cs="Arial"/>
        </w:rPr>
        <w:t>,</w:t>
      </w:r>
      <w:r w:rsidRPr="00394BB7">
        <w:rPr>
          <w:rFonts w:ascii="Arial" w:hAnsi="Arial" w:cs="Arial"/>
        </w:rPr>
        <w:t xml:space="preserve"> 1</w:t>
      </w:r>
      <w:r w:rsidR="0002291F" w:rsidRPr="00394BB7">
        <w:rPr>
          <w:rFonts w:ascii="Arial" w:hAnsi="Arial" w:cs="Arial"/>
        </w:rPr>
        <w:t xml:space="preserve"> </w:t>
      </w:r>
      <w:r w:rsidRPr="00394BB7">
        <w:rPr>
          <w:rFonts w:ascii="Arial" w:hAnsi="Arial" w:cs="Arial"/>
        </w:rPr>
        <w:t>l</w:t>
      </w:r>
      <w:r w:rsidR="0002291F" w:rsidRPr="00394BB7">
        <w:rPr>
          <w:rFonts w:ascii="Arial" w:hAnsi="Arial" w:cs="Arial"/>
        </w:rPr>
        <w:t>,</w:t>
      </w:r>
      <w:r w:rsidRPr="00394BB7">
        <w:rPr>
          <w:rFonts w:ascii="Arial" w:hAnsi="Arial" w:cs="Arial"/>
        </w:rPr>
        <w:t xml:space="preserve"> 1,25 l a 1,75 l. Prvé šarže výrobkov v tzv. LW (</w:t>
      </w:r>
      <w:proofErr w:type="spellStart"/>
      <w:r w:rsidRPr="00394BB7">
        <w:rPr>
          <w:rFonts w:ascii="Arial" w:hAnsi="Arial" w:cs="Arial"/>
        </w:rPr>
        <w:t>light</w:t>
      </w:r>
      <w:proofErr w:type="spellEnd"/>
      <w:r w:rsidRPr="00394BB7">
        <w:rPr>
          <w:rFonts w:ascii="Arial" w:hAnsi="Arial" w:cs="Arial"/>
        </w:rPr>
        <w:t xml:space="preserve"> </w:t>
      </w:r>
      <w:proofErr w:type="spellStart"/>
      <w:r w:rsidRPr="00394BB7">
        <w:rPr>
          <w:rFonts w:ascii="Arial" w:hAnsi="Arial" w:cs="Arial"/>
        </w:rPr>
        <w:t>weight</w:t>
      </w:r>
      <w:proofErr w:type="spellEnd"/>
      <w:r w:rsidRPr="00394BB7">
        <w:rPr>
          <w:rFonts w:ascii="Arial" w:hAnsi="Arial" w:cs="Arial"/>
        </w:rPr>
        <w:t>) fľašiach boli vyrobené v júni a dokončenie procesu odľahčovania sa očakáva do konca roku 2019.</w:t>
      </w:r>
    </w:p>
    <w:p w14:paraId="3514BEE7" w14:textId="77777777" w:rsidR="0086217A" w:rsidRPr="00394BB7" w:rsidRDefault="0086217A" w:rsidP="0086217A">
      <w:pPr>
        <w:jc w:val="both"/>
        <w:rPr>
          <w:rFonts w:ascii="Arial" w:hAnsi="Arial" w:cs="Arial"/>
        </w:rPr>
      </w:pPr>
    </w:p>
    <w:p w14:paraId="77EC7DFB" w14:textId="782E3CDC" w:rsidR="0086217A" w:rsidRPr="00394BB7" w:rsidRDefault="0086217A" w:rsidP="0086217A">
      <w:pPr>
        <w:jc w:val="both"/>
        <w:rPr>
          <w:rFonts w:ascii="Arial" w:hAnsi="Arial" w:cs="Arial"/>
        </w:rPr>
      </w:pPr>
      <w:r w:rsidRPr="00394BB7">
        <w:rPr>
          <w:rFonts w:ascii="Arial" w:hAnsi="Arial" w:cs="Arial"/>
        </w:rPr>
        <w:t xml:space="preserve">Hmotnosť PET fliaš sa v priemere zníži o 13%. Napríklad hmotnosť 0,5 l PET fľaše používanej na sýtené nealkoholické nápoje sa zníži o 12% (nová fľaša bude teda o 2,8 g ľahšia). Plastové fľaše s objemom 1,75 l sa odľahčia o 8%, veľkosť 1,25 l bude po novom o 15% ľahšia a hmotnosť litrových fliaš klesne dokonca o 21%. Vďaka tejto iniciatíve spoločnosť ročne </w:t>
      </w:r>
      <w:r w:rsidR="00071729" w:rsidRPr="00394BB7">
        <w:rPr>
          <w:rFonts w:ascii="Arial" w:hAnsi="Arial" w:cs="Arial"/>
        </w:rPr>
        <w:t xml:space="preserve">vyrobí </w:t>
      </w:r>
      <w:r w:rsidR="0053774E" w:rsidRPr="00394BB7">
        <w:rPr>
          <w:rFonts w:ascii="Arial" w:hAnsi="Arial" w:cs="Arial"/>
        </w:rPr>
        <w:t xml:space="preserve">na </w:t>
      </w:r>
      <w:r w:rsidRPr="00394BB7">
        <w:rPr>
          <w:rFonts w:ascii="Arial" w:hAnsi="Arial" w:cs="Arial"/>
        </w:rPr>
        <w:t>slovensk</w:t>
      </w:r>
      <w:r w:rsidR="0053774E" w:rsidRPr="00394BB7">
        <w:rPr>
          <w:rFonts w:ascii="Arial" w:hAnsi="Arial" w:cs="Arial"/>
        </w:rPr>
        <w:t>om</w:t>
      </w:r>
      <w:r w:rsidRPr="00394BB7">
        <w:rPr>
          <w:rFonts w:ascii="Arial" w:hAnsi="Arial" w:cs="Arial"/>
        </w:rPr>
        <w:t xml:space="preserve"> a česk</w:t>
      </w:r>
      <w:r w:rsidR="0053774E" w:rsidRPr="00394BB7">
        <w:rPr>
          <w:rFonts w:ascii="Arial" w:hAnsi="Arial" w:cs="Arial"/>
        </w:rPr>
        <w:t>om</w:t>
      </w:r>
      <w:r w:rsidRPr="00394BB7">
        <w:rPr>
          <w:rFonts w:ascii="Arial" w:hAnsi="Arial" w:cs="Arial"/>
        </w:rPr>
        <w:t xml:space="preserve"> trh</w:t>
      </w:r>
      <w:r w:rsidR="0053774E" w:rsidRPr="00394BB7">
        <w:rPr>
          <w:rFonts w:ascii="Arial" w:hAnsi="Arial" w:cs="Arial"/>
        </w:rPr>
        <w:t>u</w:t>
      </w:r>
      <w:r w:rsidRPr="00394BB7">
        <w:rPr>
          <w:rFonts w:ascii="Arial" w:hAnsi="Arial" w:cs="Arial"/>
        </w:rPr>
        <w:t xml:space="preserve"> približne o 660 ton menej plastového odpadu a prispeje k nižšej záťaži životného prostredia.</w:t>
      </w:r>
    </w:p>
    <w:p w14:paraId="46A9ECC3" w14:textId="77777777" w:rsidR="0086217A" w:rsidRPr="00394BB7" w:rsidRDefault="0086217A" w:rsidP="0086217A">
      <w:pPr>
        <w:jc w:val="both"/>
        <w:rPr>
          <w:rFonts w:ascii="Arial" w:hAnsi="Arial" w:cs="Arial"/>
        </w:rPr>
      </w:pPr>
    </w:p>
    <w:p w14:paraId="7FECC1F0" w14:textId="3537C7E6" w:rsidR="0086217A" w:rsidRPr="00394BB7" w:rsidRDefault="0086217A" w:rsidP="0086217A">
      <w:pPr>
        <w:jc w:val="both"/>
        <w:rPr>
          <w:rFonts w:ascii="Arial" w:hAnsi="Arial" w:cs="Arial"/>
        </w:rPr>
      </w:pPr>
      <w:r w:rsidRPr="00394BB7">
        <w:rPr>
          <w:rFonts w:ascii="Arial" w:hAnsi="Arial" w:cs="Arial"/>
        </w:rPr>
        <w:t xml:space="preserve">Odľahčovanie fliaš je ďalším krokom v globálnej iniciatíve spoločnosti Coca-Cola s názvom </w:t>
      </w:r>
      <w:proofErr w:type="spellStart"/>
      <w:r w:rsidRPr="00394BB7">
        <w:rPr>
          <w:rFonts w:ascii="Arial" w:hAnsi="Arial" w:cs="Arial"/>
        </w:rPr>
        <w:t>World</w:t>
      </w:r>
      <w:proofErr w:type="spellEnd"/>
      <w:r w:rsidRPr="00394BB7">
        <w:rPr>
          <w:rFonts w:ascii="Arial" w:hAnsi="Arial" w:cs="Arial"/>
        </w:rPr>
        <w:t xml:space="preserve"> </w:t>
      </w:r>
      <w:proofErr w:type="spellStart"/>
      <w:r w:rsidRPr="00394BB7">
        <w:rPr>
          <w:rFonts w:ascii="Arial" w:hAnsi="Arial" w:cs="Arial"/>
        </w:rPr>
        <w:t>Without</w:t>
      </w:r>
      <w:proofErr w:type="spellEnd"/>
      <w:r w:rsidRPr="00394BB7">
        <w:rPr>
          <w:rFonts w:ascii="Arial" w:hAnsi="Arial" w:cs="Arial"/>
        </w:rPr>
        <w:t xml:space="preserve"> </w:t>
      </w:r>
      <w:proofErr w:type="spellStart"/>
      <w:r w:rsidRPr="00394BB7">
        <w:rPr>
          <w:rFonts w:ascii="Arial" w:hAnsi="Arial" w:cs="Arial"/>
        </w:rPr>
        <w:t>Waste</w:t>
      </w:r>
      <w:proofErr w:type="spellEnd"/>
      <w:r w:rsidRPr="00394BB7">
        <w:rPr>
          <w:rFonts w:ascii="Arial" w:hAnsi="Arial" w:cs="Arial"/>
        </w:rPr>
        <w:t xml:space="preserve"> (Svet bez odpadu). V rámci nej chce spoločnosť do roku 2030 dosiahnuť 100% recykláciu – pomôcť recyklovať rovnaký objem obalov, aký </w:t>
      </w:r>
      <w:r w:rsidR="00BE730E" w:rsidRPr="00394BB7">
        <w:rPr>
          <w:rFonts w:ascii="Arial" w:hAnsi="Arial" w:cs="Arial"/>
        </w:rPr>
        <w:t xml:space="preserve">na trh celosvetovo </w:t>
      </w:r>
      <w:r w:rsidRPr="00394BB7">
        <w:rPr>
          <w:rFonts w:ascii="Arial" w:hAnsi="Arial" w:cs="Arial"/>
        </w:rPr>
        <w:t xml:space="preserve">dodá. Na Slovensku preto spoločnosť Coca-Cola HBC podporuje zavedenie systému zálohovania plastových obalov a plechoviek. </w:t>
      </w:r>
      <w:r w:rsidRPr="00394BB7">
        <w:rPr>
          <w:rFonts w:ascii="Arial" w:hAnsi="Arial" w:cs="Arial"/>
          <w:i/>
        </w:rPr>
        <w:t>„Sľubujeme si od toho výrazné zvýšenie úrovne zberu a recyklácie odpadov na Slovensku. Naša spoločnosť má so zálohovaním bohaté skúsenosti z iných krajín, napríklad z Nórska alebo Estónska, ktoré majú jedny z najefektívnejších systémov zálohovania na svete. Chceme, aby malo Slovensko rovnako kvalitný systém</w:t>
      </w:r>
      <w:r w:rsidR="00BE730E" w:rsidRPr="00394BB7">
        <w:rPr>
          <w:rFonts w:ascii="Arial" w:hAnsi="Arial" w:cs="Arial"/>
          <w:i/>
        </w:rPr>
        <w:t>,</w:t>
      </w:r>
      <w:r w:rsidRPr="00394BB7">
        <w:rPr>
          <w:rFonts w:ascii="Arial" w:hAnsi="Arial" w:cs="Arial"/>
          <w:i/>
        </w:rPr>
        <w:t>“</w:t>
      </w:r>
      <w:r w:rsidRPr="00394BB7">
        <w:rPr>
          <w:rFonts w:ascii="Arial" w:hAnsi="Arial" w:cs="Arial"/>
        </w:rPr>
        <w:t xml:space="preserve"> dodal Jonák.</w:t>
      </w:r>
    </w:p>
    <w:p w14:paraId="38D910DE" w14:textId="77777777" w:rsidR="0086217A" w:rsidRPr="00394BB7" w:rsidRDefault="0086217A" w:rsidP="0086217A">
      <w:pPr>
        <w:jc w:val="both"/>
        <w:rPr>
          <w:rFonts w:ascii="Arial" w:hAnsi="Arial" w:cs="Arial"/>
        </w:rPr>
      </w:pPr>
    </w:p>
    <w:p w14:paraId="7A68F813" w14:textId="59A9F164" w:rsidR="0086217A" w:rsidRPr="00394BB7" w:rsidRDefault="0086217A" w:rsidP="0086217A">
      <w:pPr>
        <w:jc w:val="both"/>
        <w:rPr>
          <w:rFonts w:ascii="Arial" w:hAnsi="Arial" w:cs="Arial"/>
        </w:rPr>
      </w:pPr>
      <w:r w:rsidRPr="00394BB7">
        <w:rPr>
          <w:rFonts w:ascii="Arial" w:hAnsi="Arial" w:cs="Arial"/>
        </w:rPr>
        <w:t>Obaly nápojov majú zásadný význam pre ich kvalitu a bezpečnosť. V súčasnosti je plast najlepším zo všetkých dostupných obalových materiálov</w:t>
      </w:r>
      <w:r w:rsidR="00BE730E" w:rsidRPr="00394BB7">
        <w:rPr>
          <w:rFonts w:ascii="Arial" w:hAnsi="Arial" w:cs="Arial"/>
        </w:rPr>
        <w:t>,</w:t>
      </w:r>
      <w:r w:rsidRPr="00394BB7">
        <w:rPr>
          <w:rFonts w:ascii="Arial" w:hAnsi="Arial" w:cs="Arial"/>
        </w:rPr>
        <w:t xml:space="preserve"> pretože je bezpečný, hygienický, trvanlivý, pružný, opakovateľne uzatvoriteľný a recyklovateľný, a to aj z hľadiska dopadu jeho výroby a dopravy na životné prostredie.</w:t>
      </w:r>
    </w:p>
    <w:p w14:paraId="2801F288" w14:textId="77777777" w:rsidR="0086217A" w:rsidRPr="00394BB7" w:rsidRDefault="0086217A" w:rsidP="0086217A">
      <w:pPr>
        <w:jc w:val="both"/>
        <w:rPr>
          <w:rFonts w:ascii="Arial" w:hAnsi="Arial" w:cs="Arial"/>
        </w:rPr>
      </w:pPr>
    </w:p>
    <w:p w14:paraId="6DC2082C" w14:textId="6DAA4729" w:rsidR="0086217A" w:rsidRPr="00394BB7" w:rsidRDefault="0086217A" w:rsidP="0086217A">
      <w:pPr>
        <w:jc w:val="both"/>
        <w:rPr>
          <w:rFonts w:ascii="Arial" w:hAnsi="Arial" w:cs="Arial"/>
        </w:rPr>
      </w:pPr>
      <w:r w:rsidRPr="00394BB7">
        <w:rPr>
          <w:rFonts w:ascii="Arial" w:hAnsi="Arial" w:cs="Arial"/>
          <w:i/>
        </w:rPr>
        <w:lastRenderedPageBreak/>
        <w:t>„Problémy, ktorým dnes čelíme, vznikajú prevažne po použití</w:t>
      </w:r>
      <w:r w:rsidR="00BE730E" w:rsidRPr="00394BB7">
        <w:rPr>
          <w:rFonts w:ascii="Arial" w:hAnsi="Arial" w:cs="Arial"/>
          <w:i/>
        </w:rPr>
        <w:t xml:space="preserve"> -</w:t>
      </w:r>
      <w:r w:rsidRPr="00394BB7">
        <w:rPr>
          <w:rFonts w:ascii="Arial" w:hAnsi="Arial" w:cs="Arial"/>
          <w:i/>
        </w:rPr>
        <w:t xml:space="preserve"> buď preto, že sa plasty ocitnú na skládke</w:t>
      </w:r>
      <w:r w:rsidR="00BE730E" w:rsidRPr="00394BB7">
        <w:rPr>
          <w:rFonts w:ascii="Arial" w:hAnsi="Arial" w:cs="Arial"/>
          <w:i/>
        </w:rPr>
        <w:t>,</w:t>
      </w:r>
      <w:r w:rsidRPr="00394BB7">
        <w:rPr>
          <w:rFonts w:ascii="Arial" w:hAnsi="Arial" w:cs="Arial"/>
          <w:i/>
        </w:rPr>
        <w:t xml:space="preserve"> alebo ako odpadky v prírode. Nemusia ale končiť takto. Ak sa nám podarí získať dostatočné množstvo fliaš v dostatočnej kvalite naspäť, stanú sa vďaka recyklácii a opätovnému použitiu cennou surovinou</w:t>
      </w:r>
      <w:r w:rsidR="00BE730E" w:rsidRPr="00394BB7">
        <w:rPr>
          <w:rFonts w:ascii="Arial" w:hAnsi="Arial" w:cs="Arial"/>
          <w:i/>
        </w:rPr>
        <w:t>,</w:t>
      </w:r>
      <w:r w:rsidRPr="00394BB7">
        <w:rPr>
          <w:rFonts w:ascii="Arial" w:hAnsi="Arial" w:cs="Arial"/>
          <w:i/>
        </w:rPr>
        <w:t>“</w:t>
      </w:r>
      <w:r w:rsidRPr="00394BB7">
        <w:rPr>
          <w:rFonts w:ascii="Arial" w:hAnsi="Arial" w:cs="Arial"/>
        </w:rPr>
        <w:t xml:space="preserve"> u</w:t>
      </w:r>
      <w:r w:rsidR="00BE730E" w:rsidRPr="00394BB7">
        <w:rPr>
          <w:rFonts w:ascii="Arial" w:hAnsi="Arial" w:cs="Arial"/>
        </w:rPr>
        <w:t>zatvoril</w:t>
      </w:r>
      <w:r w:rsidRPr="00394BB7">
        <w:rPr>
          <w:rFonts w:ascii="Arial" w:hAnsi="Arial" w:cs="Arial"/>
        </w:rPr>
        <w:t xml:space="preserve"> Jonák.</w:t>
      </w:r>
    </w:p>
    <w:p w14:paraId="47C065BD" w14:textId="77777777" w:rsidR="0086217A" w:rsidRPr="00394BB7" w:rsidRDefault="0086217A" w:rsidP="0086217A">
      <w:pPr>
        <w:jc w:val="both"/>
        <w:rPr>
          <w:rFonts w:ascii="Arial" w:hAnsi="Arial" w:cs="Arial"/>
        </w:rPr>
      </w:pPr>
    </w:p>
    <w:p w14:paraId="64C0ADF4" w14:textId="0E1C34D2" w:rsidR="00A14E84" w:rsidRPr="00394BB7" w:rsidRDefault="0086217A" w:rsidP="0086217A">
      <w:pPr>
        <w:jc w:val="both"/>
        <w:rPr>
          <w:rFonts w:ascii="Arial" w:hAnsi="Arial" w:cs="Arial"/>
        </w:rPr>
      </w:pPr>
      <w:r w:rsidRPr="00394BB7">
        <w:rPr>
          <w:rFonts w:ascii="Arial" w:hAnsi="Arial" w:cs="Arial"/>
        </w:rPr>
        <w:t xml:space="preserve">Spoločnosť Coca-Cola HBC je </w:t>
      </w:r>
      <w:r w:rsidR="00AD76C7" w:rsidRPr="00394BB7">
        <w:rPr>
          <w:rFonts w:ascii="Arial" w:hAnsi="Arial" w:cs="Arial"/>
        </w:rPr>
        <w:t>na Slovensku a v Če</w:t>
      </w:r>
      <w:r w:rsidR="00BE126D" w:rsidRPr="00394BB7">
        <w:rPr>
          <w:rFonts w:ascii="Arial" w:hAnsi="Arial" w:cs="Arial"/>
        </w:rPr>
        <w:t>sku</w:t>
      </w:r>
      <w:r w:rsidRPr="00394BB7">
        <w:rPr>
          <w:rFonts w:ascii="Arial" w:hAnsi="Arial" w:cs="Arial"/>
        </w:rPr>
        <w:t xml:space="preserve"> dlhodobo lídrom v používaní recyklovaného PET materiálu vo fľašiach na nápoje. Takzvaný </w:t>
      </w:r>
      <w:proofErr w:type="spellStart"/>
      <w:r w:rsidRPr="00394BB7">
        <w:rPr>
          <w:rFonts w:ascii="Arial" w:hAnsi="Arial" w:cs="Arial"/>
        </w:rPr>
        <w:t>rPET</w:t>
      </w:r>
      <w:proofErr w:type="spellEnd"/>
      <w:r w:rsidRPr="00394BB7">
        <w:rPr>
          <w:rFonts w:ascii="Arial" w:hAnsi="Arial" w:cs="Arial"/>
        </w:rPr>
        <w:t xml:space="preserve"> je materiál, ktorý sa získal recykláciou starej PET fľaše. Aktuálne sa podiel </w:t>
      </w:r>
      <w:proofErr w:type="spellStart"/>
      <w:r w:rsidRPr="00394BB7">
        <w:rPr>
          <w:rFonts w:ascii="Arial" w:hAnsi="Arial" w:cs="Arial"/>
        </w:rPr>
        <w:t>rPET</w:t>
      </w:r>
      <w:proofErr w:type="spellEnd"/>
      <w:r w:rsidRPr="00394BB7">
        <w:rPr>
          <w:rFonts w:ascii="Arial" w:hAnsi="Arial" w:cs="Arial"/>
        </w:rPr>
        <w:t xml:space="preserve"> materiálu vo fľašiach na sýtené nápoje pohybuje (v závislosti od veľkosti fľaše) od 10 do 30 %, pri prémiovej vode </w:t>
      </w:r>
      <w:proofErr w:type="spellStart"/>
      <w:r w:rsidRPr="00394BB7">
        <w:rPr>
          <w:rFonts w:ascii="Arial" w:hAnsi="Arial" w:cs="Arial"/>
        </w:rPr>
        <w:t>Römerquelle</w:t>
      </w:r>
      <w:proofErr w:type="spellEnd"/>
      <w:r w:rsidRPr="00394BB7">
        <w:rPr>
          <w:rFonts w:ascii="Arial" w:hAnsi="Arial" w:cs="Arial"/>
        </w:rPr>
        <w:t xml:space="preserve"> je to až 45%. Aj v oblasti používania </w:t>
      </w:r>
      <w:proofErr w:type="spellStart"/>
      <w:r w:rsidRPr="00394BB7">
        <w:rPr>
          <w:rFonts w:ascii="Arial" w:hAnsi="Arial" w:cs="Arial"/>
        </w:rPr>
        <w:t>rPET</w:t>
      </w:r>
      <w:proofErr w:type="spellEnd"/>
      <w:r w:rsidRPr="00394BB7">
        <w:rPr>
          <w:rFonts w:ascii="Arial" w:hAnsi="Arial" w:cs="Arial"/>
        </w:rPr>
        <w:t xml:space="preserve"> má skupina Coca-Cola HBC ambiciózne plány ako ďalej zvyšovať podiel recyklovaného materiálu, aby sa z fliaš opäť stávali fľaše</w:t>
      </w:r>
      <w:r w:rsidR="00F23D36" w:rsidRPr="00394BB7">
        <w:rPr>
          <w:rFonts w:ascii="Arial" w:hAnsi="Arial" w:cs="Arial"/>
        </w:rPr>
        <w:t>. T</w:t>
      </w:r>
      <w:r w:rsidRPr="00394BB7">
        <w:rPr>
          <w:rFonts w:ascii="Arial" w:hAnsi="Arial" w:cs="Arial"/>
        </w:rPr>
        <w:t>o je v súlade s princípmi cirkulárnej ekonomiky, ku ktorým sa spoločnosť Coca-Cola hlási.</w:t>
      </w:r>
    </w:p>
    <w:p w14:paraId="30A7CCB4" w14:textId="3064D4C8" w:rsidR="00A4740E" w:rsidRPr="00394BB7" w:rsidRDefault="00A4740E" w:rsidP="0086217A">
      <w:pPr>
        <w:jc w:val="both"/>
        <w:rPr>
          <w:rFonts w:ascii="Arial" w:hAnsi="Arial" w:cs="Arial"/>
        </w:rPr>
      </w:pPr>
    </w:p>
    <w:p w14:paraId="2743C9C2" w14:textId="672BC05C" w:rsidR="00A4740E" w:rsidRPr="00394BB7" w:rsidRDefault="00A4740E" w:rsidP="0086217A">
      <w:pPr>
        <w:jc w:val="both"/>
        <w:rPr>
          <w:rFonts w:ascii="Arial" w:hAnsi="Arial" w:cs="Arial"/>
        </w:rPr>
      </w:pPr>
    </w:p>
    <w:p w14:paraId="147F728D" w14:textId="6311C195" w:rsidR="0019786B" w:rsidRPr="00394BB7" w:rsidRDefault="0019786B" w:rsidP="0086217A">
      <w:pPr>
        <w:jc w:val="both"/>
        <w:rPr>
          <w:rFonts w:ascii="Arial" w:hAnsi="Arial" w:cs="Arial"/>
        </w:rPr>
      </w:pPr>
    </w:p>
    <w:p w14:paraId="486795F6" w14:textId="7AA39F84" w:rsidR="00B94773" w:rsidRPr="00394BB7" w:rsidRDefault="00B94773" w:rsidP="0086217A">
      <w:pPr>
        <w:jc w:val="both"/>
        <w:rPr>
          <w:rFonts w:ascii="Arial" w:hAnsi="Arial" w:cs="Arial"/>
        </w:rPr>
      </w:pPr>
    </w:p>
    <w:p w14:paraId="722B85C2" w14:textId="0AB75898" w:rsidR="008A3557" w:rsidRPr="00394BB7" w:rsidRDefault="008A3557" w:rsidP="0086217A">
      <w:pPr>
        <w:jc w:val="both"/>
        <w:rPr>
          <w:rFonts w:ascii="Arial" w:hAnsi="Arial" w:cs="Arial"/>
        </w:rPr>
      </w:pPr>
    </w:p>
    <w:p w14:paraId="283429E2" w14:textId="77777777" w:rsidR="008A3557" w:rsidRPr="00394BB7" w:rsidRDefault="008A3557" w:rsidP="0086217A">
      <w:pPr>
        <w:jc w:val="both"/>
        <w:rPr>
          <w:rFonts w:ascii="Arial" w:hAnsi="Arial" w:cs="Arial"/>
        </w:rPr>
      </w:pPr>
    </w:p>
    <w:p w14:paraId="3752CC8B" w14:textId="77777777" w:rsidR="0019786B" w:rsidRPr="00394BB7" w:rsidRDefault="0019786B" w:rsidP="0086217A">
      <w:pPr>
        <w:jc w:val="both"/>
        <w:rPr>
          <w:rFonts w:ascii="Arial" w:hAnsi="Arial" w:cs="Arial"/>
        </w:rPr>
      </w:pPr>
    </w:p>
    <w:p w14:paraId="67E19992" w14:textId="77777777" w:rsidR="00262D55" w:rsidRPr="00394BB7" w:rsidRDefault="00262D55" w:rsidP="008D1D7D">
      <w:pPr>
        <w:jc w:val="both"/>
        <w:rPr>
          <w:rFonts w:ascii="Arial" w:hAnsi="Arial" w:cs="Arial"/>
          <w:b/>
          <w:bCs/>
          <w:u w:val="single"/>
        </w:rPr>
      </w:pPr>
    </w:p>
    <w:p w14:paraId="11577E7E" w14:textId="598BEBCA" w:rsidR="008D1D7D" w:rsidRPr="00394BB7" w:rsidRDefault="008D1D7D" w:rsidP="008D1D7D">
      <w:pPr>
        <w:jc w:val="both"/>
        <w:rPr>
          <w:rFonts w:ascii="Arial" w:hAnsi="Arial" w:cs="Arial"/>
          <w:b/>
          <w:bCs/>
          <w:u w:val="single"/>
        </w:rPr>
      </w:pPr>
      <w:r w:rsidRPr="00394BB7">
        <w:rPr>
          <w:rFonts w:ascii="Arial" w:hAnsi="Arial" w:cs="Arial"/>
          <w:b/>
          <w:bCs/>
          <w:u w:val="single"/>
        </w:rPr>
        <w:t>Kontakt pre médiá:</w:t>
      </w:r>
    </w:p>
    <w:p w14:paraId="649C6F07" w14:textId="33BEC610" w:rsidR="008D1D7D" w:rsidRPr="00394BB7" w:rsidRDefault="008D1D7D" w:rsidP="008D1D7D">
      <w:pPr>
        <w:jc w:val="both"/>
        <w:rPr>
          <w:rFonts w:ascii="Arial" w:hAnsi="Arial" w:cs="Arial"/>
          <w:b/>
          <w:bCs/>
        </w:rPr>
      </w:pPr>
      <w:r w:rsidRPr="00394BB7">
        <w:rPr>
          <w:rFonts w:ascii="Arial" w:hAnsi="Arial" w:cs="Arial"/>
          <w:b/>
          <w:bCs/>
        </w:rPr>
        <w:t xml:space="preserve">Michal </w:t>
      </w:r>
      <w:proofErr w:type="spellStart"/>
      <w:r w:rsidRPr="00394BB7">
        <w:rPr>
          <w:rFonts w:ascii="Arial" w:hAnsi="Arial" w:cs="Arial"/>
          <w:b/>
          <w:bCs/>
        </w:rPr>
        <w:t>Čubrík</w:t>
      </w:r>
      <w:proofErr w:type="spellEnd"/>
      <w:r w:rsidRPr="00394BB7">
        <w:rPr>
          <w:rFonts w:ascii="Arial" w:hAnsi="Arial" w:cs="Arial"/>
          <w:b/>
          <w:bCs/>
        </w:rPr>
        <w:t>,</w:t>
      </w:r>
      <w:r w:rsidRPr="00394BB7">
        <w:rPr>
          <w:rFonts w:ascii="Arial" w:hAnsi="Arial" w:cs="Arial"/>
          <w:bCs/>
        </w:rPr>
        <w:t xml:space="preserve"> manažér</w:t>
      </w:r>
      <w:r w:rsidR="008A3557" w:rsidRPr="00394BB7">
        <w:rPr>
          <w:rFonts w:ascii="Arial" w:hAnsi="Arial" w:cs="Arial"/>
          <w:bCs/>
        </w:rPr>
        <w:t xml:space="preserve"> pre </w:t>
      </w:r>
      <w:r w:rsidRPr="00394BB7">
        <w:rPr>
          <w:rFonts w:ascii="Arial" w:hAnsi="Arial" w:cs="Arial"/>
          <w:bCs/>
        </w:rPr>
        <w:t>vonkajš</w:t>
      </w:r>
      <w:r w:rsidR="008A3557" w:rsidRPr="00394BB7">
        <w:rPr>
          <w:rFonts w:ascii="Arial" w:hAnsi="Arial" w:cs="Arial"/>
          <w:bCs/>
        </w:rPr>
        <w:t>ie</w:t>
      </w:r>
      <w:r w:rsidRPr="00394BB7">
        <w:rPr>
          <w:rFonts w:ascii="Arial" w:hAnsi="Arial" w:cs="Arial"/>
          <w:bCs/>
        </w:rPr>
        <w:t xml:space="preserve"> vzťah</w:t>
      </w:r>
      <w:r w:rsidR="008A3557" w:rsidRPr="00394BB7">
        <w:rPr>
          <w:rFonts w:ascii="Arial" w:hAnsi="Arial" w:cs="Arial"/>
          <w:bCs/>
        </w:rPr>
        <w:t>y</w:t>
      </w:r>
      <w:r w:rsidRPr="00394BB7">
        <w:rPr>
          <w:rFonts w:ascii="Arial" w:hAnsi="Arial" w:cs="Arial"/>
          <w:bCs/>
        </w:rPr>
        <w:t xml:space="preserve">, Coca-Cola HBC Česko a Slovensku, telefón: +421/904 722 801, e-mail: </w:t>
      </w:r>
      <w:hyperlink r:id="rId10" w:history="1">
        <w:r w:rsidRPr="00394BB7">
          <w:rPr>
            <w:rStyle w:val="Hyperlink"/>
            <w:rFonts w:ascii="Arial" w:hAnsi="Arial" w:cs="Arial"/>
            <w:b/>
            <w:bCs/>
          </w:rPr>
          <w:t>michal.cubrik@cchellenic.com</w:t>
        </w:r>
      </w:hyperlink>
      <w:r w:rsidRPr="00394BB7">
        <w:rPr>
          <w:rFonts w:ascii="Arial" w:hAnsi="Arial" w:cs="Arial"/>
          <w:b/>
          <w:bCs/>
        </w:rPr>
        <w:t xml:space="preserve"> </w:t>
      </w:r>
    </w:p>
    <w:p w14:paraId="528B734D" w14:textId="77777777" w:rsidR="00B94773" w:rsidRPr="00394BB7" w:rsidRDefault="00B94773" w:rsidP="00B94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</w:p>
    <w:p w14:paraId="605C55C7" w14:textId="77777777" w:rsidR="008D1D7D" w:rsidRPr="00394BB7" w:rsidRDefault="008D1D7D" w:rsidP="008D1D7D">
      <w:pPr>
        <w:jc w:val="both"/>
        <w:rPr>
          <w:rFonts w:ascii="Arial" w:hAnsi="Arial" w:cs="Arial"/>
          <w:bCs/>
        </w:rPr>
      </w:pPr>
    </w:p>
    <w:p w14:paraId="634F7022" w14:textId="77777777" w:rsidR="00544A46" w:rsidRPr="00394BB7" w:rsidRDefault="00544A46" w:rsidP="008D1D7D">
      <w:pPr>
        <w:jc w:val="both"/>
        <w:rPr>
          <w:rFonts w:ascii="Arial" w:hAnsi="Arial" w:cs="Arial"/>
          <w:b/>
          <w:bCs/>
        </w:rPr>
      </w:pPr>
    </w:p>
    <w:p w14:paraId="5EE21A45" w14:textId="3EA53783" w:rsidR="008D1D7D" w:rsidRPr="00D67D07" w:rsidRDefault="008D1D7D" w:rsidP="008D1D7D">
      <w:pPr>
        <w:jc w:val="both"/>
        <w:rPr>
          <w:rFonts w:ascii="Arial" w:hAnsi="Arial" w:cs="Arial"/>
          <w:b/>
          <w:bCs/>
          <w:sz w:val="20"/>
        </w:rPr>
      </w:pPr>
      <w:r w:rsidRPr="00D67D07">
        <w:rPr>
          <w:rFonts w:ascii="Arial" w:hAnsi="Arial" w:cs="Arial"/>
          <w:b/>
          <w:bCs/>
          <w:sz w:val="20"/>
        </w:rPr>
        <w:t>O spoločnosti Coca-Cola HBC Česko a Slovensko</w:t>
      </w:r>
    </w:p>
    <w:p w14:paraId="2316BD5B" w14:textId="478BE175" w:rsidR="008D1D7D" w:rsidRPr="00D67D07" w:rsidRDefault="008D1D7D" w:rsidP="008D1D7D">
      <w:pPr>
        <w:jc w:val="both"/>
        <w:rPr>
          <w:rFonts w:ascii="Arial" w:hAnsi="Arial" w:cs="Arial"/>
          <w:sz w:val="20"/>
        </w:rPr>
      </w:pPr>
      <w:r w:rsidRPr="00D67D07">
        <w:rPr>
          <w:rFonts w:ascii="Arial" w:hAnsi="Arial" w:cs="Arial"/>
          <w:sz w:val="20"/>
        </w:rPr>
        <w:t xml:space="preserve">Coca-Cola HBC Česko a Slovensko je členom skupiny Coca-Cola HBC (Hellenic </w:t>
      </w:r>
      <w:proofErr w:type="spellStart"/>
      <w:r w:rsidRPr="00D67D07">
        <w:rPr>
          <w:rFonts w:ascii="Arial" w:hAnsi="Arial" w:cs="Arial"/>
          <w:sz w:val="20"/>
        </w:rPr>
        <w:t>Bottling</w:t>
      </w:r>
      <w:proofErr w:type="spellEnd"/>
      <w:r w:rsidRPr="00D67D07">
        <w:rPr>
          <w:rFonts w:ascii="Arial" w:hAnsi="Arial" w:cs="Arial"/>
          <w:sz w:val="20"/>
        </w:rPr>
        <w:t xml:space="preserve"> </w:t>
      </w:r>
      <w:proofErr w:type="spellStart"/>
      <w:r w:rsidRPr="00D67D07">
        <w:rPr>
          <w:rFonts w:ascii="Arial" w:hAnsi="Arial" w:cs="Arial"/>
          <w:sz w:val="20"/>
        </w:rPr>
        <w:t>Company</w:t>
      </w:r>
      <w:proofErr w:type="spellEnd"/>
      <w:r w:rsidRPr="00D67D07">
        <w:rPr>
          <w:rFonts w:ascii="Arial" w:hAnsi="Arial" w:cs="Arial"/>
          <w:sz w:val="20"/>
        </w:rPr>
        <w:t xml:space="preserve">), pôsobiacej v 28 krajinách Európy, Ázie a Afriky a zamestnáva takmer 1000 pracovníkov. Vyrába a predáva komplexné portfólio nealkoholických nápojov spoločnosti Coca-Cola vo všetkých kategóriách (vyrába, distribuuje a predáva sýtené nealkoholické nápoje Coca-Cola, Coca-Cola </w:t>
      </w:r>
      <w:proofErr w:type="spellStart"/>
      <w:r w:rsidRPr="00D67D07">
        <w:rPr>
          <w:rFonts w:ascii="Arial" w:hAnsi="Arial" w:cs="Arial"/>
          <w:sz w:val="20"/>
        </w:rPr>
        <w:t>Zero</w:t>
      </w:r>
      <w:proofErr w:type="spellEnd"/>
      <w:r w:rsidRPr="00D67D07">
        <w:rPr>
          <w:rFonts w:ascii="Arial" w:hAnsi="Arial" w:cs="Arial"/>
          <w:sz w:val="20"/>
        </w:rPr>
        <w:t xml:space="preserve">, Coca-Cola </w:t>
      </w:r>
      <w:proofErr w:type="spellStart"/>
      <w:r w:rsidRPr="00D67D07">
        <w:rPr>
          <w:rFonts w:ascii="Arial" w:hAnsi="Arial" w:cs="Arial"/>
          <w:sz w:val="20"/>
        </w:rPr>
        <w:t>Light</w:t>
      </w:r>
      <w:proofErr w:type="spellEnd"/>
      <w:r w:rsidRPr="00D67D07">
        <w:rPr>
          <w:rFonts w:ascii="Arial" w:hAnsi="Arial" w:cs="Arial"/>
          <w:sz w:val="20"/>
        </w:rPr>
        <w:t xml:space="preserve">, Fanta, </w:t>
      </w:r>
      <w:proofErr w:type="spellStart"/>
      <w:r w:rsidRPr="00D67D07">
        <w:rPr>
          <w:rFonts w:ascii="Arial" w:hAnsi="Arial" w:cs="Arial"/>
          <w:sz w:val="20"/>
        </w:rPr>
        <w:t>Sprite</w:t>
      </w:r>
      <w:proofErr w:type="spellEnd"/>
      <w:r w:rsidRPr="00D67D07">
        <w:rPr>
          <w:rFonts w:ascii="Arial" w:hAnsi="Arial" w:cs="Arial"/>
          <w:sz w:val="20"/>
        </w:rPr>
        <w:t xml:space="preserve">, </w:t>
      </w:r>
      <w:proofErr w:type="spellStart"/>
      <w:r w:rsidRPr="00D67D07">
        <w:rPr>
          <w:rFonts w:ascii="Arial" w:hAnsi="Arial" w:cs="Arial"/>
          <w:sz w:val="20"/>
        </w:rPr>
        <w:t>Kinley</w:t>
      </w:r>
      <w:proofErr w:type="spellEnd"/>
      <w:r w:rsidRPr="00D67D07">
        <w:rPr>
          <w:rFonts w:ascii="Arial" w:hAnsi="Arial" w:cs="Arial"/>
          <w:sz w:val="20"/>
        </w:rPr>
        <w:t xml:space="preserve">, balené a ochutené balené vody </w:t>
      </w:r>
      <w:proofErr w:type="spellStart"/>
      <w:r w:rsidRPr="00D67D07">
        <w:rPr>
          <w:rFonts w:ascii="Arial" w:hAnsi="Arial" w:cs="Arial"/>
          <w:sz w:val="20"/>
        </w:rPr>
        <w:t>Bonaqua</w:t>
      </w:r>
      <w:proofErr w:type="spellEnd"/>
      <w:r w:rsidRPr="00D67D07">
        <w:rPr>
          <w:rFonts w:ascii="Arial" w:hAnsi="Arial" w:cs="Arial"/>
          <w:sz w:val="20"/>
        </w:rPr>
        <w:t xml:space="preserve">, </w:t>
      </w:r>
      <w:proofErr w:type="spellStart"/>
      <w:r w:rsidRPr="00D67D07">
        <w:rPr>
          <w:rFonts w:ascii="Arial" w:hAnsi="Arial" w:cs="Arial"/>
          <w:sz w:val="20"/>
        </w:rPr>
        <w:t>Römerquelle</w:t>
      </w:r>
      <w:proofErr w:type="spellEnd"/>
      <w:r w:rsidRPr="00D67D07">
        <w:rPr>
          <w:rFonts w:ascii="Arial" w:hAnsi="Arial" w:cs="Arial"/>
          <w:sz w:val="20"/>
        </w:rPr>
        <w:t xml:space="preserve"> a </w:t>
      </w:r>
      <w:proofErr w:type="spellStart"/>
      <w:r w:rsidRPr="00D67D07">
        <w:rPr>
          <w:rFonts w:ascii="Arial" w:hAnsi="Arial" w:cs="Arial"/>
          <w:sz w:val="20"/>
        </w:rPr>
        <w:t>Smartwater</w:t>
      </w:r>
      <w:proofErr w:type="spellEnd"/>
      <w:r w:rsidRPr="00D67D07">
        <w:rPr>
          <w:rFonts w:ascii="Arial" w:hAnsi="Arial" w:cs="Arial"/>
          <w:sz w:val="20"/>
        </w:rPr>
        <w:t xml:space="preserve">, džúsy a ovocné nápoje </w:t>
      </w:r>
      <w:proofErr w:type="spellStart"/>
      <w:r w:rsidRPr="00D67D07">
        <w:rPr>
          <w:rFonts w:ascii="Arial" w:hAnsi="Arial" w:cs="Arial"/>
          <w:sz w:val="20"/>
        </w:rPr>
        <w:t>Cappy</w:t>
      </w:r>
      <w:proofErr w:type="spellEnd"/>
      <w:r w:rsidRPr="00D67D07">
        <w:rPr>
          <w:rFonts w:ascii="Arial" w:hAnsi="Arial" w:cs="Arial"/>
          <w:sz w:val="20"/>
        </w:rPr>
        <w:t xml:space="preserve">+, </w:t>
      </w:r>
      <w:proofErr w:type="spellStart"/>
      <w:r w:rsidRPr="00D67D07">
        <w:rPr>
          <w:rFonts w:ascii="Arial" w:hAnsi="Arial" w:cs="Arial"/>
          <w:sz w:val="20"/>
        </w:rPr>
        <w:t>Cappy</w:t>
      </w:r>
      <w:proofErr w:type="spellEnd"/>
      <w:r w:rsidRPr="00D67D07">
        <w:rPr>
          <w:rFonts w:ascii="Arial" w:hAnsi="Arial" w:cs="Arial"/>
          <w:sz w:val="20"/>
        </w:rPr>
        <w:t xml:space="preserve">, </w:t>
      </w:r>
      <w:proofErr w:type="spellStart"/>
      <w:r w:rsidRPr="00D67D07">
        <w:rPr>
          <w:rFonts w:ascii="Arial" w:hAnsi="Arial" w:cs="Arial"/>
          <w:sz w:val="20"/>
        </w:rPr>
        <w:t>Cappy</w:t>
      </w:r>
      <w:proofErr w:type="spellEnd"/>
      <w:r w:rsidRPr="00D67D07">
        <w:rPr>
          <w:rFonts w:ascii="Arial" w:hAnsi="Arial" w:cs="Arial"/>
          <w:sz w:val="20"/>
        </w:rPr>
        <w:t xml:space="preserve"> </w:t>
      </w:r>
      <w:proofErr w:type="spellStart"/>
      <w:r w:rsidRPr="00D67D07">
        <w:rPr>
          <w:rFonts w:ascii="Arial" w:hAnsi="Arial" w:cs="Arial"/>
          <w:sz w:val="20"/>
        </w:rPr>
        <w:t>Ice</w:t>
      </w:r>
      <w:proofErr w:type="spellEnd"/>
      <w:r w:rsidRPr="00D67D07">
        <w:rPr>
          <w:rFonts w:ascii="Arial" w:hAnsi="Arial" w:cs="Arial"/>
          <w:sz w:val="20"/>
        </w:rPr>
        <w:t xml:space="preserve"> </w:t>
      </w:r>
      <w:proofErr w:type="spellStart"/>
      <w:r w:rsidRPr="00D67D07">
        <w:rPr>
          <w:rFonts w:ascii="Arial" w:hAnsi="Arial" w:cs="Arial"/>
          <w:sz w:val="20"/>
        </w:rPr>
        <w:t>fruit</w:t>
      </w:r>
      <w:proofErr w:type="spellEnd"/>
      <w:r w:rsidRPr="00D67D07">
        <w:rPr>
          <w:rFonts w:ascii="Arial" w:hAnsi="Arial" w:cs="Arial"/>
          <w:sz w:val="20"/>
        </w:rPr>
        <w:t xml:space="preserve"> a </w:t>
      </w:r>
      <w:proofErr w:type="spellStart"/>
      <w:r w:rsidRPr="00D67D07">
        <w:rPr>
          <w:rFonts w:ascii="Arial" w:hAnsi="Arial" w:cs="Arial"/>
          <w:sz w:val="20"/>
        </w:rPr>
        <w:t>Cappy</w:t>
      </w:r>
      <w:proofErr w:type="spellEnd"/>
      <w:r w:rsidRPr="00D67D07">
        <w:rPr>
          <w:rFonts w:ascii="Arial" w:hAnsi="Arial" w:cs="Arial"/>
          <w:sz w:val="20"/>
        </w:rPr>
        <w:t xml:space="preserve"> Junior, ľadové čaje FUZETEA, ľadové kávy </w:t>
      </w:r>
      <w:proofErr w:type="spellStart"/>
      <w:r w:rsidRPr="00D67D07">
        <w:rPr>
          <w:rFonts w:ascii="Arial" w:hAnsi="Arial" w:cs="Arial"/>
          <w:sz w:val="20"/>
        </w:rPr>
        <w:t>illy</w:t>
      </w:r>
      <w:proofErr w:type="spellEnd"/>
      <w:r w:rsidRPr="00D67D07">
        <w:rPr>
          <w:rFonts w:ascii="Arial" w:hAnsi="Arial" w:cs="Arial"/>
          <w:sz w:val="20"/>
        </w:rPr>
        <w:t xml:space="preserve">, športové nápoje </w:t>
      </w:r>
      <w:proofErr w:type="spellStart"/>
      <w:r w:rsidRPr="00D67D07">
        <w:rPr>
          <w:rFonts w:ascii="Arial" w:hAnsi="Arial" w:cs="Arial"/>
          <w:sz w:val="20"/>
        </w:rPr>
        <w:t>Powerade</w:t>
      </w:r>
      <w:proofErr w:type="spellEnd"/>
      <w:r w:rsidRPr="00D67D07">
        <w:rPr>
          <w:rFonts w:ascii="Arial" w:hAnsi="Arial" w:cs="Arial"/>
          <w:sz w:val="20"/>
        </w:rPr>
        <w:t xml:space="preserve"> a energ</w:t>
      </w:r>
      <w:bookmarkStart w:id="0" w:name="_GoBack"/>
      <w:bookmarkEnd w:id="0"/>
      <w:r w:rsidRPr="00D67D07">
        <w:rPr>
          <w:rFonts w:ascii="Arial" w:hAnsi="Arial" w:cs="Arial"/>
          <w:sz w:val="20"/>
        </w:rPr>
        <w:t xml:space="preserve">etické nápoje </w:t>
      </w:r>
      <w:proofErr w:type="spellStart"/>
      <w:r w:rsidRPr="00D67D07">
        <w:rPr>
          <w:rFonts w:ascii="Arial" w:hAnsi="Arial" w:cs="Arial"/>
          <w:sz w:val="20"/>
        </w:rPr>
        <w:t>Burn</w:t>
      </w:r>
      <w:proofErr w:type="spellEnd"/>
      <w:r w:rsidRPr="00D67D07">
        <w:rPr>
          <w:rFonts w:ascii="Arial" w:hAnsi="Arial" w:cs="Arial"/>
          <w:sz w:val="20"/>
        </w:rPr>
        <w:t xml:space="preserve"> a Monster). Od roku 2018 </w:t>
      </w:r>
      <w:hyperlink r:id="rId11" w:history="1">
        <w:r w:rsidRPr="00D67D07">
          <w:rPr>
            <w:rStyle w:val="Hyperlink"/>
            <w:rFonts w:ascii="Arial" w:hAnsi="Arial" w:cs="Arial"/>
            <w:sz w:val="20"/>
          </w:rPr>
          <w:t>distribuuje</w:t>
        </w:r>
      </w:hyperlink>
      <w:r w:rsidRPr="00D67D07">
        <w:rPr>
          <w:rFonts w:ascii="Arial" w:hAnsi="Arial" w:cs="Arial"/>
          <w:sz w:val="20"/>
        </w:rPr>
        <w:t> Coca-Cola HBC Česko a Slovensko aj značky skupiny </w:t>
      </w:r>
      <w:proofErr w:type="spellStart"/>
      <w:r w:rsidRPr="00D67D07">
        <w:rPr>
          <w:rFonts w:ascii="Arial" w:hAnsi="Arial" w:cs="Arial"/>
          <w:sz w:val="20"/>
        </w:rPr>
        <w:t>Gruppo</w:t>
      </w:r>
      <w:proofErr w:type="spellEnd"/>
      <w:r w:rsidRPr="00D67D07">
        <w:rPr>
          <w:rFonts w:ascii="Arial" w:hAnsi="Arial" w:cs="Arial"/>
          <w:sz w:val="20"/>
        </w:rPr>
        <w:t xml:space="preserve"> </w:t>
      </w:r>
      <w:proofErr w:type="spellStart"/>
      <w:r w:rsidRPr="00D67D07">
        <w:rPr>
          <w:rFonts w:ascii="Arial" w:hAnsi="Arial" w:cs="Arial"/>
          <w:sz w:val="20"/>
        </w:rPr>
        <w:t>Campari</w:t>
      </w:r>
      <w:proofErr w:type="spellEnd"/>
      <w:r w:rsidRPr="00D67D07">
        <w:rPr>
          <w:rFonts w:ascii="Arial" w:hAnsi="Arial" w:cs="Arial"/>
          <w:sz w:val="20"/>
        </w:rPr>
        <w:t xml:space="preserve"> (</w:t>
      </w:r>
      <w:proofErr w:type="spellStart"/>
      <w:r w:rsidRPr="00D67D07">
        <w:rPr>
          <w:rFonts w:ascii="Arial" w:hAnsi="Arial" w:cs="Arial"/>
          <w:sz w:val="20"/>
        </w:rPr>
        <w:t>Aperol</w:t>
      </w:r>
      <w:proofErr w:type="spellEnd"/>
      <w:r w:rsidRPr="00D67D07">
        <w:rPr>
          <w:rFonts w:ascii="Arial" w:hAnsi="Arial" w:cs="Arial"/>
          <w:sz w:val="20"/>
        </w:rPr>
        <w:t xml:space="preserve">, Cinzano a Gin </w:t>
      </w:r>
      <w:proofErr w:type="spellStart"/>
      <w:r w:rsidRPr="00D67D07">
        <w:rPr>
          <w:rFonts w:ascii="Arial" w:hAnsi="Arial" w:cs="Arial"/>
          <w:sz w:val="20"/>
        </w:rPr>
        <w:t>Bulldog</w:t>
      </w:r>
      <w:proofErr w:type="spellEnd"/>
      <w:r w:rsidRPr="00D67D07">
        <w:rPr>
          <w:rFonts w:ascii="Arial" w:hAnsi="Arial" w:cs="Arial"/>
          <w:sz w:val="20"/>
        </w:rPr>
        <w:t xml:space="preserve">) a značky skupiny </w:t>
      </w:r>
      <w:proofErr w:type="spellStart"/>
      <w:r w:rsidRPr="00D67D07">
        <w:rPr>
          <w:rFonts w:ascii="Arial" w:hAnsi="Arial" w:cs="Arial"/>
          <w:sz w:val="20"/>
        </w:rPr>
        <w:t>Edrington</w:t>
      </w:r>
      <w:proofErr w:type="spellEnd"/>
      <w:r w:rsidRPr="00D67D07">
        <w:rPr>
          <w:rFonts w:ascii="Arial" w:hAnsi="Arial" w:cs="Arial"/>
          <w:sz w:val="20"/>
        </w:rPr>
        <w:t xml:space="preserve"> </w:t>
      </w:r>
      <w:proofErr w:type="spellStart"/>
      <w:r w:rsidRPr="00D67D07">
        <w:rPr>
          <w:rFonts w:ascii="Arial" w:hAnsi="Arial" w:cs="Arial"/>
          <w:sz w:val="20"/>
        </w:rPr>
        <w:t>Famous</w:t>
      </w:r>
      <w:proofErr w:type="spellEnd"/>
      <w:r w:rsidRPr="00D67D07">
        <w:rPr>
          <w:rFonts w:ascii="Arial" w:hAnsi="Arial" w:cs="Arial"/>
          <w:sz w:val="20"/>
        </w:rPr>
        <w:t xml:space="preserve"> </w:t>
      </w:r>
      <w:proofErr w:type="spellStart"/>
      <w:r w:rsidRPr="00D67D07">
        <w:rPr>
          <w:rFonts w:ascii="Arial" w:hAnsi="Arial" w:cs="Arial"/>
          <w:sz w:val="20"/>
        </w:rPr>
        <w:t>Grouse</w:t>
      </w:r>
      <w:proofErr w:type="spellEnd"/>
      <w:r w:rsidRPr="00D67D07">
        <w:rPr>
          <w:rFonts w:ascii="Arial" w:hAnsi="Arial" w:cs="Arial"/>
          <w:sz w:val="20"/>
        </w:rPr>
        <w:t xml:space="preserve">, </w:t>
      </w:r>
      <w:proofErr w:type="spellStart"/>
      <w:r w:rsidRPr="00D67D07">
        <w:rPr>
          <w:rFonts w:ascii="Arial" w:hAnsi="Arial" w:cs="Arial"/>
          <w:sz w:val="20"/>
        </w:rPr>
        <w:t>Naked</w:t>
      </w:r>
      <w:proofErr w:type="spellEnd"/>
      <w:r w:rsidRPr="00D67D07">
        <w:rPr>
          <w:rFonts w:ascii="Arial" w:hAnsi="Arial" w:cs="Arial"/>
          <w:sz w:val="20"/>
        </w:rPr>
        <w:t xml:space="preserve"> </w:t>
      </w:r>
      <w:proofErr w:type="spellStart"/>
      <w:r w:rsidRPr="00D67D07">
        <w:rPr>
          <w:rFonts w:ascii="Arial" w:hAnsi="Arial" w:cs="Arial"/>
          <w:sz w:val="20"/>
        </w:rPr>
        <w:t>Grouse</w:t>
      </w:r>
      <w:proofErr w:type="spellEnd"/>
      <w:r w:rsidRPr="00D67D07">
        <w:rPr>
          <w:rFonts w:ascii="Arial" w:hAnsi="Arial" w:cs="Arial"/>
          <w:sz w:val="20"/>
        </w:rPr>
        <w:t xml:space="preserve">, </w:t>
      </w:r>
      <w:proofErr w:type="spellStart"/>
      <w:r w:rsidRPr="00D67D07">
        <w:rPr>
          <w:rFonts w:ascii="Arial" w:hAnsi="Arial" w:cs="Arial"/>
          <w:sz w:val="20"/>
        </w:rPr>
        <w:t>Highland</w:t>
      </w:r>
      <w:proofErr w:type="spellEnd"/>
      <w:r w:rsidRPr="00D67D07">
        <w:rPr>
          <w:rFonts w:ascii="Arial" w:hAnsi="Arial" w:cs="Arial"/>
          <w:sz w:val="20"/>
        </w:rPr>
        <w:t xml:space="preserve"> Park, </w:t>
      </w:r>
      <w:proofErr w:type="spellStart"/>
      <w:r w:rsidRPr="00D67D07">
        <w:rPr>
          <w:rFonts w:ascii="Arial" w:hAnsi="Arial" w:cs="Arial"/>
          <w:sz w:val="20"/>
        </w:rPr>
        <w:t>Glenrothes</w:t>
      </w:r>
      <w:proofErr w:type="spellEnd"/>
      <w:r w:rsidRPr="00D67D07">
        <w:rPr>
          <w:rFonts w:ascii="Arial" w:hAnsi="Arial" w:cs="Arial"/>
          <w:sz w:val="20"/>
        </w:rPr>
        <w:t xml:space="preserve"> a </w:t>
      </w:r>
      <w:proofErr w:type="spellStart"/>
      <w:r w:rsidRPr="00D67D07">
        <w:rPr>
          <w:rFonts w:ascii="Arial" w:hAnsi="Arial" w:cs="Arial"/>
          <w:sz w:val="20"/>
        </w:rPr>
        <w:t>Macallan</w:t>
      </w:r>
      <w:proofErr w:type="spellEnd"/>
      <w:r w:rsidRPr="00D67D07">
        <w:rPr>
          <w:rFonts w:ascii="Arial" w:hAnsi="Arial" w:cs="Arial"/>
          <w:sz w:val="20"/>
        </w:rPr>
        <w:t xml:space="preserve">, rumy </w:t>
      </w:r>
      <w:proofErr w:type="spellStart"/>
      <w:r w:rsidRPr="00D67D07">
        <w:rPr>
          <w:rFonts w:ascii="Arial" w:hAnsi="Arial" w:cs="Arial"/>
          <w:sz w:val="20"/>
        </w:rPr>
        <w:t>Brugal</w:t>
      </w:r>
      <w:proofErr w:type="spellEnd"/>
      <w:r w:rsidRPr="00D67D07">
        <w:rPr>
          <w:rFonts w:ascii="Arial" w:hAnsi="Arial" w:cs="Arial"/>
          <w:sz w:val="20"/>
        </w:rPr>
        <w:t xml:space="preserve"> a </w:t>
      </w:r>
      <w:proofErr w:type="spellStart"/>
      <w:r w:rsidRPr="00D67D07">
        <w:rPr>
          <w:rFonts w:ascii="Arial" w:hAnsi="Arial" w:cs="Arial"/>
          <w:sz w:val="20"/>
        </w:rPr>
        <w:t>Brugal</w:t>
      </w:r>
      <w:proofErr w:type="spellEnd"/>
      <w:r w:rsidRPr="00D67D07">
        <w:rPr>
          <w:rFonts w:ascii="Arial" w:hAnsi="Arial" w:cs="Arial"/>
          <w:sz w:val="20"/>
        </w:rPr>
        <w:t xml:space="preserve"> 1888 a vodku </w:t>
      </w:r>
      <w:proofErr w:type="spellStart"/>
      <w:r w:rsidRPr="00D67D07">
        <w:rPr>
          <w:rFonts w:ascii="Arial" w:hAnsi="Arial" w:cs="Arial"/>
          <w:sz w:val="20"/>
        </w:rPr>
        <w:t>Snow</w:t>
      </w:r>
      <w:proofErr w:type="spellEnd"/>
      <w:r w:rsidRPr="00D67D07">
        <w:rPr>
          <w:rFonts w:ascii="Arial" w:hAnsi="Arial" w:cs="Arial"/>
          <w:sz w:val="20"/>
        </w:rPr>
        <w:t xml:space="preserve"> Leopard. Viac informácií nájdete na </w:t>
      </w:r>
      <w:hyperlink r:id="rId12" w:history="1">
        <w:r w:rsidRPr="00D67D07">
          <w:rPr>
            <w:rStyle w:val="Hyperlink"/>
            <w:rFonts w:ascii="Arial" w:hAnsi="Arial" w:cs="Arial"/>
            <w:sz w:val="20"/>
          </w:rPr>
          <w:t>https://cz.coca-colahellenic.com/sk/</w:t>
        </w:r>
      </w:hyperlink>
      <w:r w:rsidRPr="00D67D07">
        <w:rPr>
          <w:rFonts w:ascii="Arial" w:hAnsi="Arial" w:cs="Arial"/>
          <w:sz w:val="20"/>
          <w:u w:val="single"/>
        </w:rPr>
        <w:t>.</w:t>
      </w:r>
      <w:r w:rsidRPr="00D67D07">
        <w:rPr>
          <w:rFonts w:ascii="Arial" w:hAnsi="Arial" w:cs="Arial"/>
          <w:sz w:val="20"/>
        </w:rPr>
        <w:t xml:space="preserve"> </w:t>
      </w:r>
    </w:p>
    <w:p w14:paraId="7EADA61F" w14:textId="77777777" w:rsidR="00544A46" w:rsidRPr="00D67D07" w:rsidRDefault="00544A46" w:rsidP="008D1D7D">
      <w:pPr>
        <w:jc w:val="both"/>
        <w:rPr>
          <w:rFonts w:ascii="Arial" w:hAnsi="Arial" w:cs="Arial"/>
          <w:sz w:val="20"/>
        </w:rPr>
      </w:pPr>
    </w:p>
    <w:p w14:paraId="3A6B224D" w14:textId="19E4EEE6" w:rsidR="008D1D7D" w:rsidRPr="00D67D07" w:rsidRDefault="008D1D7D" w:rsidP="008D1D7D">
      <w:pPr>
        <w:jc w:val="both"/>
        <w:rPr>
          <w:rFonts w:ascii="Arial" w:hAnsi="Arial" w:cs="Arial"/>
          <w:sz w:val="20"/>
        </w:rPr>
      </w:pPr>
      <w:r w:rsidRPr="00D67D07">
        <w:rPr>
          <w:rFonts w:ascii="Arial" w:hAnsi="Arial" w:cs="Arial"/>
          <w:sz w:val="20"/>
        </w:rPr>
        <w:t xml:space="preserve">Spoločnosť Coca-Cola HBC Česko a Slovensko realizuje na Slovensku projekt To Dáš! zameraný na podporu mladých ľudí zo znevýhodneného prostredia s cieľom zlepšiť ich šance uplatniť sa na trhu práce a viesť úspešný život. Okrem toho sa snaží poskytnúť mladým ľuďom na stredných a vysokých školách schopnosti potrebné pre úspech v pracovnom aj súkromnom živote. Cieľom projektu To Dáš! v roku 2019 je, aby jednotlivými vzdelávacími aktivitami, interaktívnymi tréningami a motivačnými workshopmi prešlo až 2 400 mladých ľudí na Slovensku. Viac informácií o projekte To Dáš! nájdete na </w:t>
      </w:r>
      <w:hyperlink r:id="rId13" w:history="1">
        <w:r w:rsidRPr="00D67D07">
          <w:rPr>
            <w:rStyle w:val="Hyperlink"/>
            <w:rFonts w:ascii="Arial" w:hAnsi="Arial" w:cs="Arial"/>
            <w:sz w:val="20"/>
          </w:rPr>
          <w:t>https://cocacolatodas.com/sk/</w:t>
        </w:r>
      </w:hyperlink>
    </w:p>
    <w:sectPr w:rsidR="008D1D7D" w:rsidRPr="00D67D07" w:rsidSect="003C1D00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694" w:right="1134" w:bottom="198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D9DE7" w14:textId="77777777" w:rsidR="00D1650C" w:rsidRDefault="00D1650C">
      <w:r>
        <w:separator/>
      </w:r>
    </w:p>
  </w:endnote>
  <w:endnote w:type="continuationSeparator" w:id="0">
    <w:p w14:paraId="559B6426" w14:textId="77777777" w:rsidR="00D1650C" w:rsidRDefault="00D1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fra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ADFA" w14:textId="71DD089F" w:rsidR="001B67FD" w:rsidRDefault="00F02690">
    <w:pPr>
      <w:pStyle w:val="Footer"/>
    </w:pPr>
    <w:r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64C0AE01" wp14:editId="3D37F4E7">
          <wp:simplePos x="0" y="0"/>
          <wp:positionH relativeFrom="margin">
            <wp:align>left</wp:align>
          </wp:positionH>
          <wp:positionV relativeFrom="paragraph">
            <wp:posOffset>-317076</wp:posOffset>
          </wp:positionV>
          <wp:extent cx="5740466" cy="194645"/>
          <wp:effectExtent l="0" t="0" r="0" b="0"/>
          <wp:wrapNone/>
          <wp:docPr id="24" name="Obrázek 3" descr="CC_hlp_prouž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hlp_prouž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0466" cy="19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1F8B" w:rsidRPr="00455908">
      <w:rPr>
        <w:rFonts w:ascii="Effra" w:hAnsi="Effra"/>
        <w:noProof/>
        <w:sz w:val="22"/>
        <w:szCs w:val="22"/>
        <w:lang w:eastAsia="sk-SK"/>
      </w:rPr>
      <w:drawing>
        <wp:anchor distT="0" distB="0" distL="114300" distR="114300" simplePos="0" relativeHeight="251668480" behindDoc="1" locked="0" layoutInCell="1" allowOverlap="1" wp14:anchorId="63C1BDB6" wp14:editId="2C7ABA5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00040" cy="41338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ADFC" w14:textId="77777777" w:rsidR="00CB3C5B" w:rsidRDefault="00455908">
    <w:pPr>
      <w:pStyle w:val="Footer"/>
    </w:pPr>
    <w:r w:rsidRPr="00455908">
      <w:rPr>
        <w:rFonts w:ascii="Effra" w:hAnsi="Effra"/>
        <w:noProof/>
        <w:sz w:val="22"/>
        <w:szCs w:val="22"/>
        <w:lang w:eastAsia="sk-SK"/>
      </w:rPr>
      <w:drawing>
        <wp:anchor distT="0" distB="0" distL="114300" distR="114300" simplePos="0" relativeHeight="251663872" behindDoc="1" locked="0" layoutInCell="1" allowOverlap="1" wp14:anchorId="64C0AE07" wp14:editId="0E316604">
          <wp:simplePos x="0" y="0"/>
          <wp:positionH relativeFrom="column">
            <wp:posOffset>-1905</wp:posOffset>
          </wp:positionH>
          <wp:positionV relativeFrom="paragraph">
            <wp:posOffset>-98742</wp:posOffset>
          </wp:positionV>
          <wp:extent cx="5400040" cy="413385"/>
          <wp:effectExtent l="0" t="0" r="0" b="0"/>
          <wp:wrapNone/>
          <wp:docPr id="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704" behindDoc="1" locked="0" layoutInCell="1" allowOverlap="1" wp14:anchorId="64C0AE09" wp14:editId="64C0AE0A">
          <wp:simplePos x="0" y="0"/>
          <wp:positionH relativeFrom="column">
            <wp:posOffset>1270</wp:posOffset>
          </wp:positionH>
          <wp:positionV relativeFrom="paragraph">
            <wp:posOffset>-418465</wp:posOffset>
          </wp:positionV>
          <wp:extent cx="5740466" cy="194645"/>
          <wp:effectExtent l="19050" t="0" r="0" b="0"/>
          <wp:wrapNone/>
          <wp:docPr id="28" name="Obrázek 3" descr="CC_hlp_prouž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hlp_prouže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40466" cy="19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5D29B" w14:textId="77777777" w:rsidR="00D1650C" w:rsidRDefault="00D1650C">
      <w:r>
        <w:separator/>
      </w:r>
    </w:p>
  </w:footnote>
  <w:footnote w:type="continuationSeparator" w:id="0">
    <w:p w14:paraId="0235821C" w14:textId="77777777" w:rsidR="00D1650C" w:rsidRDefault="00D1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ADF9" w14:textId="77777777" w:rsidR="001B67FD" w:rsidRDefault="00A76BFD">
    <w:pPr>
      <w:pStyle w:val="Header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4C0ADFD" wp14:editId="64C0ADFE">
          <wp:simplePos x="0" y="0"/>
          <wp:positionH relativeFrom="column">
            <wp:posOffset>-382905</wp:posOffset>
          </wp:positionH>
          <wp:positionV relativeFrom="paragraph">
            <wp:posOffset>655955</wp:posOffset>
          </wp:positionV>
          <wp:extent cx="1753235" cy="360680"/>
          <wp:effectExtent l="19050" t="0" r="0" b="0"/>
          <wp:wrapTight wrapText="bothSides">
            <wp:wrapPolygon edited="0">
              <wp:start x="-235" y="0"/>
              <wp:lineTo x="-235" y="20535"/>
              <wp:lineTo x="21592" y="20535"/>
              <wp:lineTo x="21592" y="0"/>
              <wp:lineTo x="-235" y="0"/>
            </wp:wrapPolygon>
          </wp:wrapTight>
          <wp:docPr id="22" name="Obrázek 2" descr="C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23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ADFB" w14:textId="77777777" w:rsidR="00DD76FC" w:rsidRDefault="008F0051">
    <w:pPr>
      <w:pStyle w:val="Header"/>
    </w:pPr>
    <w:r w:rsidRPr="00B71495">
      <w:rPr>
        <w:noProof/>
        <w:lang w:eastAsia="sk-SK"/>
      </w:rPr>
      <w:drawing>
        <wp:anchor distT="0" distB="0" distL="114300" distR="114300" simplePos="0" relativeHeight="251658752" behindDoc="1" locked="0" layoutInCell="1" allowOverlap="1" wp14:anchorId="64C0AE03" wp14:editId="64C0AE04">
          <wp:simplePos x="0" y="0"/>
          <wp:positionH relativeFrom="column">
            <wp:posOffset>1646326</wp:posOffset>
          </wp:positionH>
          <wp:positionV relativeFrom="paragraph">
            <wp:posOffset>-374015</wp:posOffset>
          </wp:positionV>
          <wp:extent cx="4472952" cy="1141589"/>
          <wp:effectExtent l="0" t="0" r="0" b="0"/>
          <wp:wrapNone/>
          <wp:docPr id="2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952" cy="1141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6FC"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64C0AE05" wp14:editId="64C0AE06">
          <wp:simplePos x="0" y="0"/>
          <wp:positionH relativeFrom="column">
            <wp:posOffset>-360045</wp:posOffset>
          </wp:positionH>
          <wp:positionV relativeFrom="paragraph">
            <wp:posOffset>633095</wp:posOffset>
          </wp:positionV>
          <wp:extent cx="1753235" cy="360680"/>
          <wp:effectExtent l="19050" t="0" r="0" b="0"/>
          <wp:wrapTight wrapText="bothSides">
            <wp:wrapPolygon edited="0">
              <wp:start x="-235" y="0"/>
              <wp:lineTo x="-235" y="20535"/>
              <wp:lineTo x="21592" y="20535"/>
              <wp:lineTo x="21592" y="0"/>
              <wp:lineTo x="-235" y="0"/>
            </wp:wrapPolygon>
          </wp:wrapTight>
          <wp:docPr id="26" name="Obrázek 2" descr="C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logo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323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1C9A"/>
    <w:multiLevelType w:val="multilevel"/>
    <w:tmpl w:val="E4B6AF04"/>
    <w:styleLink w:val="List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i/>
        <w:iCs/>
        <w:color w:val="000000"/>
        <w:position w:val="0"/>
        <w:sz w:val="20"/>
        <w:szCs w:val="20"/>
      </w:rPr>
    </w:lvl>
    <w:lvl w:ilvl="1">
      <w:start w:val="1"/>
      <w:numFmt w:val="bullet"/>
      <w:lvlText w:val="▪"/>
      <w:lvlJc w:val="left"/>
      <w:pPr>
        <w:tabs>
          <w:tab w:val="num" w:pos="630"/>
        </w:tabs>
        <w:ind w:left="630" w:hanging="270"/>
      </w:pPr>
      <w:rPr>
        <w:rFonts w:ascii="Arial" w:eastAsia="Arial" w:hAnsi="Arial" w:cs="Arial"/>
        <w:i/>
        <w:iCs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630"/>
        </w:tabs>
        <w:ind w:left="630" w:hanging="270"/>
      </w:pPr>
      <w:rPr>
        <w:rFonts w:ascii="Arial" w:eastAsia="Arial" w:hAnsi="Arial" w:cs="Arial"/>
        <w:i/>
        <w:iCs/>
        <w:color w:val="000000"/>
        <w:position w:val="0"/>
        <w:sz w:val="18"/>
        <w:szCs w:val="18"/>
      </w:rPr>
    </w:lvl>
    <w:lvl w:ilvl="3">
      <w:start w:val="1"/>
      <w:numFmt w:val="bullet"/>
      <w:lvlText w:val="▪"/>
      <w:lvlJc w:val="left"/>
      <w:pPr>
        <w:tabs>
          <w:tab w:val="num" w:pos="630"/>
        </w:tabs>
        <w:ind w:left="630" w:hanging="270"/>
      </w:pPr>
      <w:rPr>
        <w:rFonts w:ascii="Arial" w:eastAsia="Arial" w:hAnsi="Arial" w:cs="Arial"/>
        <w:i/>
        <w:iCs/>
        <w:color w:val="000000"/>
        <w:position w:val="0"/>
        <w:sz w:val="18"/>
        <w:szCs w:val="18"/>
      </w:rPr>
    </w:lvl>
    <w:lvl w:ilvl="4">
      <w:start w:val="1"/>
      <w:numFmt w:val="bullet"/>
      <w:lvlText w:val="▪"/>
      <w:lvlJc w:val="left"/>
      <w:pPr>
        <w:tabs>
          <w:tab w:val="num" w:pos="630"/>
        </w:tabs>
        <w:ind w:left="630" w:hanging="270"/>
      </w:pPr>
      <w:rPr>
        <w:rFonts w:ascii="Arial" w:eastAsia="Arial" w:hAnsi="Arial" w:cs="Arial"/>
        <w:i/>
        <w:iCs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630"/>
        </w:tabs>
        <w:ind w:left="630" w:hanging="270"/>
      </w:pPr>
      <w:rPr>
        <w:rFonts w:ascii="Arial" w:eastAsia="Arial" w:hAnsi="Arial" w:cs="Arial"/>
        <w:i/>
        <w:iCs/>
        <w:color w:val="000000"/>
        <w:position w:val="0"/>
        <w:sz w:val="18"/>
        <w:szCs w:val="18"/>
      </w:rPr>
    </w:lvl>
    <w:lvl w:ilvl="6">
      <w:start w:val="1"/>
      <w:numFmt w:val="bullet"/>
      <w:lvlText w:val="▪"/>
      <w:lvlJc w:val="left"/>
      <w:pPr>
        <w:tabs>
          <w:tab w:val="num" w:pos="630"/>
        </w:tabs>
        <w:ind w:left="630" w:hanging="270"/>
      </w:pPr>
      <w:rPr>
        <w:rFonts w:ascii="Arial" w:eastAsia="Arial" w:hAnsi="Arial" w:cs="Arial"/>
        <w:i/>
        <w:iCs/>
        <w:color w:val="000000"/>
        <w:position w:val="0"/>
        <w:sz w:val="18"/>
        <w:szCs w:val="18"/>
      </w:rPr>
    </w:lvl>
    <w:lvl w:ilvl="7">
      <w:start w:val="1"/>
      <w:numFmt w:val="bullet"/>
      <w:lvlText w:val="▪"/>
      <w:lvlJc w:val="left"/>
      <w:pPr>
        <w:tabs>
          <w:tab w:val="num" w:pos="630"/>
        </w:tabs>
        <w:ind w:left="630" w:hanging="270"/>
      </w:pPr>
      <w:rPr>
        <w:rFonts w:ascii="Arial" w:eastAsia="Arial" w:hAnsi="Arial" w:cs="Arial"/>
        <w:i/>
        <w:iCs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0"/>
        </w:tabs>
        <w:ind w:left="630" w:hanging="270"/>
      </w:pPr>
      <w:rPr>
        <w:rFonts w:ascii="Arial" w:eastAsia="Arial" w:hAnsi="Arial" w:cs="Arial"/>
        <w:i/>
        <w:iCs/>
        <w:color w:val="000000"/>
        <w:position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A7"/>
    <w:rsid w:val="00021662"/>
    <w:rsid w:val="0002291F"/>
    <w:rsid w:val="00071729"/>
    <w:rsid w:val="000A2C6B"/>
    <w:rsid w:val="000A4D9B"/>
    <w:rsid w:val="000B7E6C"/>
    <w:rsid w:val="000C13DC"/>
    <w:rsid w:val="000C4CA2"/>
    <w:rsid w:val="000D6769"/>
    <w:rsid w:val="00102B2B"/>
    <w:rsid w:val="00163555"/>
    <w:rsid w:val="00166C45"/>
    <w:rsid w:val="00182D43"/>
    <w:rsid w:val="0019333F"/>
    <w:rsid w:val="00193EEF"/>
    <w:rsid w:val="0019786B"/>
    <w:rsid w:val="001A5EA7"/>
    <w:rsid w:val="001B0328"/>
    <w:rsid w:val="001B0A02"/>
    <w:rsid w:val="001B54C6"/>
    <w:rsid w:val="001B67FD"/>
    <w:rsid w:val="001C3A92"/>
    <w:rsid w:val="001D6482"/>
    <w:rsid w:val="001E263A"/>
    <w:rsid w:val="001F5551"/>
    <w:rsid w:val="00211544"/>
    <w:rsid w:val="002132DC"/>
    <w:rsid w:val="00217429"/>
    <w:rsid w:val="002208E8"/>
    <w:rsid w:val="00220CD1"/>
    <w:rsid w:val="00223D28"/>
    <w:rsid w:val="00226110"/>
    <w:rsid w:val="0022696D"/>
    <w:rsid w:val="002303EB"/>
    <w:rsid w:val="00235D02"/>
    <w:rsid w:val="0024786C"/>
    <w:rsid w:val="00262D55"/>
    <w:rsid w:val="00266914"/>
    <w:rsid w:val="00275334"/>
    <w:rsid w:val="0028540A"/>
    <w:rsid w:val="002930DD"/>
    <w:rsid w:val="0029336A"/>
    <w:rsid w:val="002962E3"/>
    <w:rsid w:val="002A2EB3"/>
    <w:rsid w:val="002B0FCA"/>
    <w:rsid w:val="002C00B4"/>
    <w:rsid w:val="002C037F"/>
    <w:rsid w:val="002C3AB2"/>
    <w:rsid w:val="002C6BB5"/>
    <w:rsid w:val="002D121F"/>
    <w:rsid w:val="002D1AF4"/>
    <w:rsid w:val="002E422D"/>
    <w:rsid w:val="002E59C7"/>
    <w:rsid w:val="002F0642"/>
    <w:rsid w:val="002F088C"/>
    <w:rsid w:val="002F132E"/>
    <w:rsid w:val="0031245F"/>
    <w:rsid w:val="0031747A"/>
    <w:rsid w:val="00326A27"/>
    <w:rsid w:val="003327F6"/>
    <w:rsid w:val="003760C4"/>
    <w:rsid w:val="00385CA9"/>
    <w:rsid w:val="00394BB7"/>
    <w:rsid w:val="00397FCA"/>
    <w:rsid w:val="003A3ADE"/>
    <w:rsid w:val="003B6607"/>
    <w:rsid w:val="003C100E"/>
    <w:rsid w:val="003C1D00"/>
    <w:rsid w:val="003C23CC"/>
    <w:rsid w:val="003C5AF2"/>
    <w:rsid w:val="003D08CE"/>
    <w:rsid w:val="003D0DA6"/>
    <w:rsid w:val="003D3053"/>
    <w:rsid w:val="003D3A4A"/>
    <w:rsid w:val="003D7CCE"/>
    <w:rsid w:val="003E2721"/>
    <w:rsid w:val="003E4F1E"/>
    <w:rsid w:val="003E5959"/>
    <w:rsid w:val="003E7572"/>
    <w:rsid w:val="003F2A2C"/>
    <w:rsid w:val="003F3068"/>
    <w:rsid w:val="00436F40"/>
    <w:rsid w:val="00441ED5"/>
    <w:rsid w:val="00443B1C"/>
    <w:rsid w:val="00455908"/>
    <w:rsid w:val="00463346"/>
    <w:rsid w:val="00464885"/>
    <w:rsid w:val="00472FB5"/>
    <w:rsid w:val="0047688C"/>
    <w:rsid w:val="004848B2"/>
    <w:rsid w:val="00491C46"/>
    <w:rsid w:val="004B2C05"/>
    <w:rsid w:val="004C342E"/>
    <w:rsid w:val="004D24DD"/>
    <w:rsid w:val="004E7D85"/>
    <w:rsid w:val="00504DA2"/>
    <w:rsid w:val="00525507"/>
    <w:rsid w:val="0053228B"/>
    <w:rsid w:val="00534CB6"/>
    <w:rsid w:val="0053774E"/>
    <w:rsid w:val="00544A46"/>
    <w:rsid w:val="005679B1"/>
    <w:rsid w:val="0057049B"/>
    <w:rsid w:val="00574E1B"/>
    <w:rsid w:val="00585DF3"/>
    <w:rsid w:val="005A1D38"/>
    <w:rsid w:val="005A269C"/>
    <w:rsid w:val="005B7BA8"/>
    <w:rsid w:val="005C005D"/>
    <w:rsid w:val="005C0CC5"/>
    <w:rsid w:val="005D1ADF"/>
    <w:rsid w:val="00611D71"/>
    <w:rsid w:val="006177BB"/>
    <w:rsid w:val="006247B9"/>
    <w:rsid w:val="0064207D"/>
    <w:rsid w:val="0064710E"/>
    <w:rsid w:val="00654045"/>
    <w:rsid w:val="006720A9"/>
    <w:rsid w:val="006778F1"/>
    <w:rsid w:val="006804CD"/>
    <w:rsid w:val="006B12C4"/>
    <w:rsid w:val="006B6D1F"/>
    <w:rsid w:val="006C5C27"/>
    <w:rsid w:val="006C6EFF"/>
    <w:rsid w:val="007011A8"/>
    <w:rsid w:val="007129B0"/>
    <w:rsid w:val="00717BE6"/>
    <w:rsid w:val="007345D0"/>
    <w:rsid w:val="0075764F"/>
    <w:rsid w:val="007605CA"/>
    <w:rsid w:val="00775957"/>
    <w:rsid w:val="007775F8"/>
    <w:rsid w:val="00787397"/>
    <w:rsid w:val="00796D41"/>
    <w:rsid w:val="007A7B9C"/>
    <w:rsid w:val="007B31D5"/>
    <w:rsid w:val="007C6A74"/>
    <w:rsid w:val="007D3E6E"/>
    <w:rsid w:val="007E2933"/>
    <w:rsid w:val="0081741B"/>
    <w:rsid w:val="00821421"/>
    <w:rsid w:val="00826680"/>
    <w:rsid w:val="00840403"/>
    <w:rsid w:val="00861840"/>
    <w:rsid w:val="0086217A"/>
    <w:rsid w:val="00871EE5"/>
    <w:rsid w:val="00872CFF"/>
    <w:rsid w:val="00874675"/>
    <w:rsid w:val="00877AE7"/>
    <w:rsid w:val="0088013B"/>
    <w:rsid w:val="008A3557"/>
    <w:rsid w:val="008A4E34"/>
    <w:rsid w:val="008B156F"/>
    <w:rsid w:val="008C652F"/>
    <w:rsid w:val="008C7549"/>
    <w:rsid w:val="008D1D7D"/>
    <w:rsid w:val="008D712B"/>
    <w:rsid w:val="008F0051"/>
    <w:rsid w:val="00905B12"/>
    <w:rsid w:val="0092489F"/>
    <w:rsid w:val="00924C17"/>
    <w:rsid w:val="00926984"/>
    <w:rsid w:val="0094248D"/>
    <w:rsid w:val="00946384"/>
    <w:rsid w:val="009633B6"/>
    <w:rsid w:val="009903ED"/>
    <w:rsid w:val="009909F7"/>
    <w:rsid w:val="00990F76"/>
    <w:rsid w:val="009A5D8B"/>
    <w:rsid w:val="009B1749"/>
    <w:rsid w:val="009B2337"/>
    <w:rsid w:val="009B2E09"/>
    <w:rsid w:val="009D7E35"/>
    <w:rsid w:val="009E724B"/>
    <w:rsid w:val="009F00EC"/>
    <w:rsid w:val="009F5A6B"/>
    <w:rsid w:val="00A07036"/>
    <w:rsid w:val="00A07768"/>
    <w:rsid w:val="00A14245"/>
    <w:rsid w:val="00A143EC"/>
    <w:rsid w:val="00A14E84"/>
    <w:rsid w:val="00A32A6D"/>
    <w:rsid w:val="00A3561B"/>
    <w:rsid w:val="00A40744"/>
    <w:rsid w:val="00A412D4"/>
    <w:rsid w:val="00A41F75"/>
    <w:rsid w:val="00A4740E"/>
    <w:rsid w:val="00A52EEE"/>
    <w:rsid w:val="00A757AB"/>
    <w:rsid w:val="00A76BFD"/>
    <w:rsid w:val="00A86C99"/>
    <w:rsid w:val="00A91B34"/>
    <w:rsid w:val="00A923E6"/>
    <w:rsid w:val="00AA059A"/>
    <w:rsid w:val="00AC02A5"/>
    <w:rsid w:val="00AC4460"/>
    <w:rsid w:val="00AC7176"/>
    <w:rsid w:val="00AD4835"/>
    <w:rsid w:val="00AD76C7"/>
    <w:rsid w:val="00AE4D81"/>
    <w:rsid w:val="00AF59BD"/>
    <w:rsid w:val="00B07384"/>
    <w:rsid w:val="00B17EC6"/>
    <w:rsid w:val="00B20117"/>
    <w:rsid w:val="00B36E8D"/>
    <w:rsid w:val="00B41F8B"/>
    <w:rsid w:val="00B6011B"/>
    <w:rsid w:val="00B60ABA"/>
    <w:rsid w:val="00B66FE0"/>
    <w:rsid w:val="00B83D53"/>
    <w:rsid w:val="00B94773"/>
    <w:rsid w:val="00BA6147"/>
    <w:rsid w:val="00BD634F"/>
    <w:rsid w:val="00BE09C8"/>
    <w:rsid w:val="00BE126D"/>
    <w:rsid w:val="00BE4905"/>
    <w:rsid w:val="00BE730E"/>
    <w:rsid w:val="00BF7CDD"/>
    <w:rsid w:val="00C13CFA"/>
    <w:rsid w:val="00C330A3"/>
    <w:rsid w:val="00C445F7"/>
    <w:rsid w:val="00C566B4"/>
    <w:rsid w:val="00C6228C"/>
    <w:rsid w:val="00C74205"/>
    <w:rsid w:val="00C74D0A"/>
    <w:rsid w:val="00C77B7D"/>
    <w:rsid w:val="00C8556E"/>
    <w:rsid w:val="00CA4DF4"/>
    <w:rsid w:val="00CB1342"/>
    <w:rsid w:val="00CB151D"/>
    <w:rsid w:val="00CB32D5"/>
    <w:rsid w:val="00CB3C5B"/>
    <w:rsid w:val="00CB7BAE"/>
    <w:rsid w:val="00CD28D6"/>
    <w:rsid w:val="00CD38EA"/>
    <w:rsid w:val="00CE0395"/>
    <w:rsid w:val="00CE6C9A"/>
    <w:rsid w:val="00CF7537"/>
    <w:rsid w:val="00D018F2"/>
    <w:rsid w:val="00D0354B"/>
    <w:rsid w:val="00D1452C"/>
    <w:rsid w:val="00D1650C"/>
    <w:rsid w:val="00D2187A"/>
    <w:rsid w:val="00D2192F"/>
    <w:rsid w:val="00D2726F"/>
    <w:rsid w:val="00D3038E"/>
    <w:rsid w:val="00D317A0"/>
    <w:rsid w:val="00D467F9"/>
    <w:rsid w:val="00D56A79"/>
    <w:rsid w:val="00D61AD5"/>
    <w:rsid w:val="00D67D07"/>
    <w:rsid w:val="00D7594A"/>
    <w:rsid w:val="00DB463F"/>
    <w:rsid w:val="00DC0121"/>
    <w:rsid w:val="00DD752B"/>
    <w:rsid w:val="00DD76FC"/>
    <w:rsid w:val="00DE083C"/>
    <w:rsid w:val="00DE3353"/>
    <w:rsid w:val="00DF74B9"/>
    <w:rsid w:val="00E039C4"/>
    <w:rsid w:val="00E1620F"/>
    <w:rsid w:val="00E20A27"/>
    <w:rsid w:val="00E92060"/>
    <w:rsid w:val="00EA3E12"/>
    <w:rsid w:val="00EB0A6A"/>
    <w:rsid w:val="00EE1B01"/>
    <w:rsid w:val="00F02690"/>
    <w:rsid w:val="00F14DD5"/>
    <w:rsid w:val="00F229E9"/>
    <w:rsid w:val="00F22B17"/>
    <w:rsid w:val="00F23D36"/>
    <w:rsid w:val="00F30C1E"/>
    <w:rsid w:val="00F42894"/>
    <w:rsid w:val="00F630AE"/>
    <w:rsid w:val="00F7785A"/>
    <w:rsid w:val="00F77B96"/>
    <w:rsid w:val="00FB1FE7"/>
    <w:rsid w:val="00FB65BE"/>
    <w:rsid w:val="00FC0E8C"/>
    <w:rsid w:val="00FD3543"/>
    <w:rsid w:val="00FF425B"/>
    <w:rsid w:val="2F4C0218"/>
    <w:rsid w:val="73B9D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0A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0A"/>
    <w:rPr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5E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A5EA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3B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AD4835"/>
  </w:style>
  <w:style w:type="numbering" w:customStyle="1" w:styleId="List0">
    <w:name w:val="List 0"/>
    <w:rsid w:val="00FF425B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72CFF"/>
    <w:rPr>
      <w:color w:val="0000FF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872C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1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FE7"/>
    <w:rPr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FE7"/>
    <w:rPr>
      <w:b/>
      <w:bCs/>
      <w:lang w:val="sk-S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D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1D7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94773"/>
  </w:style>
  <w:style w:type="paragraph" w:customStyle="1" w:styleId="paragraph">
    <w:name w:val="paragraph"/>
    <w:basedOn w:val="Normal"/>
    <w:rsid w:val="00B94773"/>
    <w:pPr>
      <w:spacing w:before="100" w:beforeAutospacing="1" w:after="100" w:afterAutospacing="1"/>
    </w:pPr>
    <w:rPr>
      <w:lang w:val="cs-CZ"/>
    </w:rPr>
  </w:style>
  <w:style w:type="character" w:customStyle="1" w:styleId="normaltextrun">
    <w:name w:val="normaltextrun"/>
    <w:basedOn w:val="DefaultParagraphFont"/>
    <w:rsid w:val="00B94773"/>
  </w:style>
  <w:style w:type="character" w:customStyle="1" w:styleId="eop">
    <w:name w:val="eop"/>
    <w:basedOn w:val="DefaultParagraphFont"/>
    <w:rsid w:val="00B9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189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cacolatodas.com/s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z.coca-colahellenic.com/sk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diaguru.cz/clanky/2018/01/remy-cointreau-konci-se-znackami-aperol-ci-cinzano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ichal.cubrik@cchellenic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B471B70FC344DB35CE5A660A77E57" ma:contentTypeVersion="10" ma:contentTypeDescription="Create a new document." ma:contentTypeScope="" ma:versionID="972adeab6990ca1316332aae3ecd8678">
  <xsd:schema xmlns:xsd="http://www.w3.org/2001/XMLSchema" xmlns:xs="http://www.w3.org/2001/XMLSchema" xmlns:p="http://schemas.microsoft.com/office/2006/metadata/properties" xmlns:ns2="eb439925-9152-4e41-b484-60bb8498b1a9" xmlns:ns3="0d5e3ff5-2060-4460-9bef-6f2384dde892" targetNamespace="http://schemas.microsoft.com/office/2006/metadata/properties" ma:root="true" ma:fieldsID="72c92e37ac82c01528fda7de5a40033a" ns2:_="" ns3:_="">
    <xsd:import namespace="eb439925-9152-4e41-b484-60bb8498b1a9"/>
    <xsd:import namespace="0d5e3ff5-2060-4460-9bef-6f2384dde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39925-9152-4e41-b484-60bb8498b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3ff5-2060-4460-9bef-6f2384dde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E97DC-C53C-4413-AA4F-36B45CA33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AD0D2-A8ED-4DE6-AE68-06ABAC0EE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67191-10E7-4DA3-AF07-285E33E80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39925-9152-4e41-b484-60bb8498b1a9"/>
    <ds:schemaRef ds:uri="0d5e3ff5-2060-4460-9bef-6f2384dde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2019-07-17T11:32:00Z</dcterms:created>
  <dcterms:modified xsi:type="dcterms:W3CDTF">2019-07-18T14:14:00Z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0x010100EABB471B70FC344DB35CE5A660A77E57</vt:lpwstr>
  </property>
</Properties>
</file>